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120"/>
        <w:ind w:left="5387"/>
        <w:jc w:val="right"/>
        <w:rPr>
          <w:b/>
        </w:rPr>
      </w:pPr>
      <w:r>
        <w:rPr>
          <w:b/>
        </w:rPr>
        <w:t>УТВЕРЖДЕНО</w:t>
      </w:r>
    </w:p>
    <w:p w14:paraId="00000006">
      <w:pPr>
        <w:ind w:left="5387"/>
        <w:jc w:val="right"/>
        <w:rPr>
          <w:iCs/>
        </w:rPr>
      </w:pPr>
      <w:r>
        <w:rPr>
          <w:iCs/>
        </w:rPr>
        <w:t xml:space="preserve">Общим собранием членов </w:t>
      </w:r>
      <w:bookmarkStart w:id="0" w:name="_Hlk46242696"/>
      <w:r>
        <w:rPr>
          <w:iCs/>
        </w:rPr>
        <w:t>Союза деятелей культуры и искусства</w:t>
      </w:r>
    </w:p>
    <w:p w14:paraId="00000007">
      <w:pPr>
        <w:jc w:val="right"/>
        <w:rPr>
          <w:b/>
          <w:color w:val="000000"/>
        </w:rPr>
      </w:pPr>
      <w:bookmarkEnd w:id="0"/>
      <w:r>
        <w:rPr>
          <w:color w:val="000000"/>
        </w:rPr>
        <w:t xml:space="preserve">   </w:t>
      </w:r>
      <w:r>
        <w:rPr>
          <w:color w:val="000000"/>
        </w:rPr>
        <w:t xml:space="preserve">Протокол № </w:t>
      </w:r>
      <w:r>
        <w:rPr>
          <w:color w:val="000000"/>
        </w:rPr>
        <w:t>19</w:t>
      </w:r>
      <w:r>
        <w:rPr>
          <w:color w:val="000000"/>
        </w:rPr>
        <w:t xml:space="preserve"> </w:t>
      </w:r>
      <w:r>
        <w:rPr>
          <w:color w:val="000000"/>
        </w:rPr>
        <w:t>от «</w:t>
      </w:r>
      <w:r>
        <w:rPr>
          <w:color w:val="000000"/>
        </w:rPr>
        <w:t>22</w:t>
      </w:r>
      <w:r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</w:rPr>
        <w:t xml:space="preserve">июля </w:t>
      </w:r>
      <w:bookmarkStart w:id="1" w:name="_GoBack"/>
      <w:bookmarkEnd w:id="1"/>
      <w:r>
        <w:rPr>
          <w:color w:val="000000"/>
        </w:rPr>
        <w:t>2</w:t>
      </w:r>
      <w:r>
        <w:rPr>
          <w:color w:val="000000"/>
        </w:rPr>
        <w:t>0</w:t>
      </w:r>
      <w:r>
        <w:rPr>
          <w:color w:val="000000"/>
        </w:rPr>
        <w:t>2</w:t>
      </w:r>
      <w:r>
        <w:rPr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>г.</w:t>
      </w:r>
    </w:p>
    <w:p w14:paraId="00000008">
      <w:pPr>
        <w:tabs>
          <w:tab w:val="left" w:pos="567"/>
        </w:tabs>
        <w:spacing w:line="276" w:lineRule="auto"/>
        <w:jc w:val="right"/>
        <w:rPr>
          <w:b/>
          <w:color w:val="000000"/>
          <w:sz w:val="26"/>
          <w:szCs w:val="26"/>
        </w:rPr>
      </w:pPr>
    </w:p>
    <w:p w14:paraId="00000009">
      <w:pPr>
        <w:tabs>
          <w:tab w:val="left" w:pos="567"/>
        </w:tabs>
        <w:spacing w:line="276" w:lineRule="auto"/>
        <w:jc w:val="right"/>
        <w:rPr>
          <w:b/>
          <w:color w:val="000000"/>
          <w:sz w:val="26"/>
          <w:szCs w:val="26"/>
        </w:rPr>
      </w:pPr>
    </w:p>
    <w:p w14:paraId="0000000A">
      <w:pPr>
        <w:tabs>
          <w:tab w:val="left" w:pos="567"/>
        </w:tabs>
        <w:spacing w:line="276" w:lineRule="auto"/>
        <w:jc w:val="center"/>
        <w:rPr>
          <w:b/>
          <w:color w:val="000000"/>
          <w:sz w:val="56"/>
          <w:szCs w:val="56"/>
        </w:rPr>
      </w:pPr>
    </w:p>
    <w:p w14:paraId="0000000B">
      <w:pPr>
        <w:tabs>
          <w:tab w:val="left" w:pos="567"/>
        </w:tabs>
        <w:spacing w:line="276" w:lineRule="auto"/>
        <w:jc w:val="center"/>
        <w:rPr>
          <w:b/>
          <w:color w:val="000000"/>
          <w:sz w:val="56"/>
          <w:szCs w:val="56"/>
        </w:rPr>
      </w:pPr>
    </w:p>
    <w:p w14:paraId="0000000C">
      <w:pPr>
        <w:tabs>
          <w:tab w:val="left" w:pos="567"/>
        </w:tabs>
        <w:spacing w:line="276" w:lineRule="auto"/>
        <w:jc w:val="center"/>
        <w:rPr>
          <w:b/>
          <w:color w:val="000000"/>
          <w:sz w:val="56"/>
          <w:szCs w:val="56"/>
        </w:rPr>
      </w:pPr>
    </w:p>
    <w:p w14:paraId="0000000D">
      <w:pPr>
        <w:tabs>
          <w:tab w:val="left" w:pos="567"/>
        </w:tabs>
        <w:spacing w:line="276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Положение о членстве </w:t>
      </w:r>
    </w:p>
    <w:p w14:paraId="0000000E">
      <w:pPr>
        <w:tabs>
          <w:tab w:val="left" w:pos="567"/>
        </w:tabs>
        <w:spacing w:line="276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в</w:t>
      </w:r>
    </w:p>
    <w:p w14:paraId="0000000F">
      <w:pPr>
        <w:tabs>
          <w:tab w:val="left" w:pos="567"/>
        </w:tabs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52"/>
          <w:szCs w:val="52"/>
          <w:lang w:bidi="ru-RU"/>
        </w:rPr>
        <w:t>Союзе деятелей культуры и искусства</w:t>
      </w:r>
    </w:p>
    <w:p w14:paraId="00000010">
      <w:pPr>
        <w:tabs>
          <w:tab w:val="left" w:pos="567"/>
        </w:tabs>
        <w:spacing w:line="276" w:lineRule="auto"/>
        <w:jc w:val="center"/>
        <w:rPr>
          <w:b/>
          <w:color w:val="000000"/>
          <w:sz w:val="36"/>
          <w:szCs w:val="36"/>
        </w:rPr>
      </w:pPr>
    </w:p>
    <w:p w14:paraId="00000011">
      <w:pPr>
        <w:tabs>
          <w:tab w:val="left" w:pos="567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012">
      <w:pPr>
        <w:tabs>
          <w:tab w:val="left" w:pos="567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013">
      <w:pPr>
        <w:tabs>
          <w:tab w:val="left" w:pos="567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014">
      <w:pPr>
        <w:tabs>
          <w:tab w:val="left" w:pos="567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015">
      <w:pPr>
        <w:tabs>
          <w:tab w:val="left" w:pos="567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016">
      <w:pPr>
        <w:tabs>
          <w:tab w:val="left" w:pos="567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017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18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19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1A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1B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1C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1D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1E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1F">
      <w:pPr>
        <w:tabs>
          <w:tab w:val="left" w:pos="567"/>
        </w:tabs>
        <w:spacing w:line="276" w:lineRule="auto"/>
        <w:rPr>
          <w:b/>
          <w:color w:val="000000"/>
          <w:sz w:val="26"/>
          <w:szCs w:val="26"/>
        </w:rPr>
      </w:pPr>
    </w:p>
    <w:p w14:paraId="00000020">
      <w:pPr>
        <w:tabs>
          <w:tab w:val="left" w:pos="567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021">
      <w:pPr>
        <w:tabs>
          <w:tab w:val="left" w:pos="567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022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</w:p>
    <w:p w14:paraId="00000023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</w:p>
    <w:p w14:paraId="00000024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</w:p>
    <w:p w14:paraId="00000025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</w:p>
    <w:p w14:paraId="00000026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</w:p>
    <w:p w14:paraId="00000027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Российская </w:t>
      </w:r>
      <w:r>
        <w:rPr>
          <w:b/>
          <w:color w:val="000000"/>
        </w:rPr>
        <w:t>Федерация</w:t>
      </w:r>
    </w:p>
    <w:p w14:paraId="00000028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Ставропольский край, город Пятигорск</w:t>
      </w:r>
    </w:p>
    <w:p w14:paraId="00000029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20</w:t>
      </w:r>
      <w:r>
        <w:rPr>
          <w:b/>
          <w:color w:val="000000"/>
        </w:rPr>
        <w:t>2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год</w:t>
      </w:r>
    </w:p>
    <w:p w14:paraId="0000002A">
      <w:pPr>
        <w:tabs>
          <w:tab w:val="left" w:pos="567"/>
        </w:tabs>
        <w:spacing w:line="276" w:lineRule="auto"/>
        <w:rPr>
          <w:b/>
          <w:color w:val="000000"/>
        </w:rPr>
      </w:pPr>
    </w:p>
    <w:p w14:paraId="0000002B">
      <w:pPr>
        <w:numPr>
          <w:ilvl w:val="0"/>
          <w:numId w:val="12"/>
        </w:numPr>
        <w:tabs>
          <w:tab w:val="left" w:pos="284"/>
        </w:tabs>
        <w:spacing w:line="0" w:lineRule="atLeast"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14:paraId="0000002C">
      <w:pPr>
        <w:spacing w:line="0" w:lineRule="atLeast"/>
        <w:ind w:left="3360"/>
        <w:rPr>
          <w:b/>
        </w:rPr>
      </w:pPr>
    </w:p>
    <w:p w14:paraId="0000002D">
      <w:pPr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 xml:space="preserve">Настоящее Положение разработано в соответствии с Конституцией Российской Федерации, Гражданским Кодексом Российской Федерации, </w:t>
      </w:r>
      <w:r>
        <w:rPr>
          <w:color w:val="000000"/>
        </w:rPr>
        <w:t>Федеральным законом «О некоммерческих организациях»</w:t>
      </w:r>
      <w:r>
        <w:t xml:space="preserve">, Уставом </w:t>
      </w:r>
      <w:r>
        <w:rPr>
          <w:color w:val="000000"/>
          <w:lang w:bidi="ru-RU"/>
        </w:rPr>
        <w:t xml:space="preserve">Союза деятелей культуры и искусства </w:t>
      </w:r>
      <w:r>
        <w:t>(ОГРН</w:t>
      </w:r>
      <w:r>
        <w:t xml:space="preserve"> </w:t>
      </w:r>
      <w:r>
        <w:t>1202600008005</w:t>
      </w:r>
      <w:r>
        <w:t>), далее по тексту Положения – «</w:t>
      </w:r>
      <w:r>
        <w:t>Союз</w:t>
      </w:r>
      <w:r>
        <w:t xml:space="preserve">». </w:t>
      </w:r>
    </w:p>
    <w:p w14:paraId="0000002E">
      <w:pPr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>Положение регулирует порядок принятия в члены и прекращения членства в</w:t>
      </w:r>
      <w:r>
        <w:t xml:space="preserve"> </w:t>
      </w:r>
      <w:r>
        <w:t>Союзе</w:t>
      </w:r>
      <w:r>
        <w:t>, а также определяет права, обязанности и ответственность членов</w:t>
      </w:r>
      <w:r>
        <w:t xml:space="preserve"> Союза</w:t>
      </w:r>
      <w:r>
        <w:t>, содержит требования к содержанию и порядку ведения реестра членов</w:t>
      </w:r>
      <w:r>
        <w:t xml:space="preserve"> Союза</w:t>
      </w:r>
      <w:r>
        <w:t xml:space="preserve">. </w:t>
      </w:r>
    </w:p>
    <w:p w14:paraId="0000002F">
      <w:pPr>
        <w:tabs>
          <w:tab w:val="left" w:pos="1134"/>
        </w:tabs>
        <w:spacing w:line="12" w:lineRule="exact"/>
        <w:ind w:firstLine="568"/>
        <w:rPr/>
      </w:pPr>
    </w:p>
    <w:p w14:paraId="00000030">
      <w:pPr>
        <w:tabs>
          <w:tab w:val="left" w:pos="1134"/>
        </w:tabs>
        <w:spacing w:line="252" w:lineRule="exact"/>
        <w:ind w:firstLine="568"/>
        <w:rPr/>
      </w:pPr>
    </w:p>
    <w:p w14:paraId="00000031">
      <w:pPr>
        <w:numPr>
          <w:ilvl w:val="0"/>
          <w:numId w:val="12"/>
        </w:numPr>
        <w:tabs>
          <w:tab w:val="left" w:pos="0"/>
          <w:tab w:val="left" w:pos="284"/>
        </w:tabs>
        <w:spacing w:line="0" w:lineRule="atLeast"/>
        <w:ind w:left="0" w:firstLine="0"/>
        <w:jc w:val="center"/>
        <w:rPr>
          <w:b/>
        </w:rPr>
      </w:pPr>
      <w:r>
        <w:rPr>
          <w:b/>
        </w:rPr>
        <w:t xml:space="preserve">ЧЛЕНСТВО В </w:t>
      </w:r>
      <w:r>
        <w:rPr>
          <w:b/>
        </w:rPr>
        <w:t>СОЮЗЕ</w:t>
      </w:r>
    </w:p>
    <w:p w14:paraId="00000032">
      <w:pPr>
        <w:tabs>
          <w:tab w:val="left" w:pos="142"/>
          <w:tab w:val="left" w:pos="1134"/>
        </w:tabs>
        <w:spacing w:line="0" w:lineRule="atLeast"/>
        <w:ind w:left="3720"/>
        <w:rPr>
          <w:b/>
        </w:rPr>
      </w:pPr>
    </w:p>
    <w:p w14:paraId="00000033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 xml:space="preserve">Членство в </w:t>
      </w:r>
      <w:r>
        <w:t xml:space="preserve">Союзе </w:t>
      </w:r>
      <w:r>
        <w:t xml:space="preserve">является добровольным. </w:t>
      </w:r>
    </w:p>
    <w:p w14:paraId="00000034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>Союз</w:t>
      </w:r>
      <w:r>
        <w:t xml:space="preserve"> </w:t>
      </w:r>
      <w:r>
        <w:t xml:space="preserve">открыт для вступления новых членов. </w:t>
      </w:r>
    </w:p>
    <w:p w14:paraId="00000035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 xml:space="preserve">Члены </w:t>
      </w:r>
      <w:r>
        <w:t>Союза</w:t>
      </w:r>
      <w:r>
        <w:t xml:space="preserve"> </w:t>
      </w:r>
      <w:r>
        <w:t xml:space="preserve">сохраняют свою самостоятельность и права. </w:t>
      </w:r>
    </w:p>
    <w:p w14:paraId="00000036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 xml:space="preserve">Члены </w:t>
      </w:r>
      <w:r>
        <w:t>Союза</w:t>
      </w:r>
      <w:r>
        <w:t xml:space="preserve"> </w:t>
      </w:r>
      <w:r>
        <w:t xml:space="preserve">имеют равные права и обязанности. </w:t>
      </w:r>
    </w:p>
    <w:p w14:paraId="00000037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 xml:space="preserve">Право членства в </w:t>
      </w:r>
      <w:r>
        <w:t xml:space="preserve">Союзе </w:t>
      </w:r>
      <w:r>
        <w:t xml:space="preserve">неотчуждаемо и </w:t>
      </w:r>
      <w:r>
        <w:t>не может быть передано третьим лицам</w:t>
      </w:r>
      <w:r>
        <w:t>.</w:t>
      </w:r>
    </w:p>
    <w:p w14:paraId="00000038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rPr>
          <w:highlight w:val="none"/>
        </w:rPr>
        <w:t>В члены</w:t>
      </w:r>
      <w:r>
        <w:rPr>
          <w:highlight w:val="none"/>
        </w:rPr>
        <w:t xml:space="preserve"> </w:t>
      </w:r>
      <w:r>
        <w:rPr>
          <w:highlight w:val="none"/>
        </w:rPr>
        <w:t>Союза</w:t>
      </w:r>
      <w:r>
        <w:rPr>
          <w:highlight w:val="none"/>
        </w:rPr>
        <w:t xml:space="preserve"> </w:t>
      </w:r>
      <w:r>
        <w:rPr>
          <w:highlight w:val="none"/>
        </w:rPr>
        <w:t xml:space="preserve">в соответствии с действующим законодательством Российской Федерации могут быть приняты </w:t>
      </w:r>
      <w:r>
        <w:rPr>
          <w:highlight w:val="none"/>
        </w:rPr>
        <w:t>полностью дееспособные граждане Российской Федерации</w:t>
      </w:r>
      <w:r>
        <w:rPr>
          <w:highlight w:val="none"/>
        </w:rPr>
        <w:t xml:space="preserve"> и </w:t>
      </w:r>
      <w:r>
        <w:rPr>
          <w:highlight w:val="none"/>
        </w:rPr>
        <w:t>иностранные граждане</w:t>
      </w:r>
      <w:r>
        <w:rPr>
          <w:highlight w:val="none"/>
        </w:rPr>
        <w:t>, являющиеся начинающими и профессиональными деятелями культуры и искусства –</w:t>
      </w:r>
      <w:r>
        <w:t xml:space="preserve"> поэтами, писателями, публицистами, переводчиками, драматургами, литературоведами, сценаристами, журналистами, музыкантами, композиторами, авторами-исполнителями, певцами, артистами, актерами, режиссерами, танцорами, художниками, скульпторами, педагогами, преподавателями, блогерами, фотографами, создавшие творческие работы на русском или ином другом языке Российской Федерации</w:t>
      </w:r>
      <w:r>
        <w:t xml:space="preserve"> </w:t>
      </w:r>
      <w:r>
        <w:t xml:space="preserve">и </w:t>
      </w:r>
      <w:r>
        <w:t>(или) творческие организации-юридические лица, желающие участвовать в его деятельности.</w:t>
      </w:r>
    </w:p>
    <w:p w14:paraId="00000039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 xml:space="preserve">Прием в члены Союза осуществляется на основании профессиональных требований. </w:t>
      </w:r>
      <w:r>
        <w:t xml:space="preserve">Члены </w:t>
      </w:r>
      <w:r>
        <w:t>Союза</w:t>
      </w:r>
      <w:r>
        <w:t xml:space="preserve"> </w:t>
      </w:r>
      <w:r>
        <w:t>обязаны разделять и способствовать достижению целей и предмету деятельности</w:t>
      </w:r>
      <w:r>
        <w:t xml:space="preserve"> </w:t>
      </w:r>
      <w:r>
        <w:t>Союза</w:t>
      </w:r>
      <w:r>
        <w:t>.</w:t>
      </w:r>
    </w:p>
    <w:p w14:paraId="0000003A">
      <w:pPr>
        <w:tabs>
          <w:tab w:val="left" w:pos="1134"/>
        </w:tabs>
        <w:ind w:firstLine="568"/>
        <w:jc w:val="both"/>
        <w:rPr/>
      </w:pPr>
    </w:p>
    <w:p w14:paraId="0000003B">
      <w:pPr>
        <w:tabs>
          <w:tab w:val="left" w:pos="-426"/>
          <w:tab w:val="left" w:pos="284"/>
        </w:tabs>
        <w:spacing w:line="0" w:lineRule="atLeast"/>
        <w:jc w:val="center"/>
        <w:rPr>
          <w:b/>
        </w:rPr>
      </w:pPr>
      <w:r>
        <w:rPr>
          <w:b/>
        </w:rPr>
        <w:t>3. ПО</w:t>
      </w:r>
      <w:r>
        <w:rPr>
          <w:b/>
        </w:rPr>
        <w:t xml:space="preserve">РЯДОК ПРИЕМА В ЧЛЕНЫ </w:t>
      </w:r>
      <w:r>
        <w:rPr>
          <w:b/>
        </w:rPr>
        <w:t>СОЮЗА</w:t>
      </w:r>
    </w:p>
    <w:p w14:paraId="0000003C">
      <w:pPr>
        <w:tabs>
          <w:tab w:val="left" w:pos="-426"/>
          <w:tab w:val="left" w:pos="1134"/>
        </w:tabs>
        <w:spacing w:line="0" w:lineRule="atLeast"/>
        <w:jc w:val="center"/>
        <w:rPr>
          <w:b/>
        </w:rPr>
      </w:pPr>
    </w:p>
    <w:p w14:paraId="0000003D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  <w:rPr/>
      </w:pPr>
      <w:r>
        <w:t>Настоящее Положение устанавливает следующие к</w:t>
      </w:r>
      <w:r>
        <w:t>атегории претендентов на вступление в члены Союза</w:t>
      </w:r>
      <w:r>
        <w:t>.</w:t>
      </w:r>
    </w:p>
    <w:p w14:paraId="0000003E">
      <w:pPr>
        <w:tabs>
          <w:tab w:val="left" w:pos="567"/>
        </w:tabs>
        <w:spacing w:line="276" w:lineRule="auto"/>
        <w:ind w:left="1"/>
        <w:jc w:val="both"/>
        <w:rPr/>
      </w:pPr>
      <w:r>
        <w:t>3.1.1. 1 категория: поэт, писатель, публицист, переводчик, драматург, литературовед, сценарист, журналист.</w:t>
      </w:r>
    </w:p>
    <w:p w14:paraId="0000003F">
      <w:pPr>
        <w:tabs>
          <w:tab w:val="left" w:pos="567"/>
        </w:tabs>
        <w:spacing w:line="276" w:lineRule="auto"/>
        <w:ind w:left="1"/>
        <w:jc w:val="both"/>
        <w:rPr/>
      </w:pPr>
      <w:r>
        <w:t>3.1.2. 2 категория: музыкант, композитор, автор-исполнитель, певец, артист.</w:t>
      </w:r>
    </w:p>
    <w:p w14:paraId="00000040">
      <w:pPr>
        <w:tabs>
          <w:tab w:val="left" w:pos="567"/>
        </w:tabs>
        <w:spacing w:line="276" w:lineRule="auto"/>
        <w:jc w:val="both"/>
        <w:rPr/>
      </w:pPr>
      <w:r>
        <w:t>3.1.3. 3 категория: актер, режиссер, танцор.</w:t>
      </w:r>
    </w:p>
    <w:p w14:paraId="00000041">
      <w:pPr>
        <w:tabs>
          <w:tab w:val="left" w:pos="567"/>
        </w:tabs>
        <w:spacing w:line="276" w:lineRule="auto"/>
        <w:jc w:val="both"/>
        <w:rPr/>
      </w:pPr>
      <w:r>
        <w:t>3.1.4. 4 категория: художник, скульптор.</w:t>
      </w:r>
    </w:p>
    <w:p w14:paraId="0000004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720"/>
        </w:tabs>
        <w:spacing w:after="0" w:line="240" w:lineRule="auto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t xml:space="preserve">3.1.5.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5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категория: </w:t>
      </w:r>
      <w:r>
        <w:rPr>
          <w:rFonts w:ascii="Times New Roman" w:cs="Times New Roman" w:hAnsi="Times New Roman"/>
          <w:color w:val="000000"/>
          <w:sz w:val="24"/>
          <w:szCs w:val="24"/>
        </w:rPr>
        <w:t>п</w:t>
      </w:r>
      <w:r>
        <w:rPr>
          <w:rFonts w:ascii="Times New Roman" w:cs="Times New Roman" w:hAnsi="Times New Roman"/>
          <w:color w:val="000000"/>
          <w:sz w:val="24"/>
          <w:szCs w:val="24"/>
        </w:rPr>
        <w:t>едагог, преподаватель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 w14:paraId="0000004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720"/>
        </w:tabs>
        <w:spacing w:after="0" w:line="240" w:lineRule="auto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3.1.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6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категория: </w:t>
      </w:r>
      <w:r>
        <w:rPr>
          <w:rFonts w:ascii="Times New Roman" w:cs="Times New Roman" w:hAnsi="Times New Roman"/>
          <w:color w:val="000000"/>
          <w:sz w:val="24"/>
          <w:szCs w:val="24"/>
        </w:rPr>
        <w:t>б</w:t>
      </w:r>
      <w:r>
        <w:rPr>
          <w:rFonts w:ascii="Times New Roman" w:cs="Times New Roman" w:hAnsi="Times New Roman"/>
          <w:color w:val="000000"/>
          <w:sz w:val="24"/>
          <w:szCs w:val="24"/>
        </w:rPr>
        <w:t>логер.</w:t>
      </w:r>
    </w:p>
    <w:p w14:paraId="0000004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720"/>
        </w:tabs>
        <w:spacing w:after="0" w:line="240" w:lineRule="auto"/>
        <w:rPr/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3.1.7.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7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категория: </w:t>
      </w:r>
      <w:r>
        <w:rPr>
          <w:rFonts w:ascii="Times New Roman" w:cs="Times New Roman" w:hAnsi="Times New Roman"/>
          <w:color w:val="000000"/>
          <w:sz w:val="24"/>
          <w:szCs w:val="24"/>
        </w:rPr>
        <w:t>ф</w:t>
      </w:r>
      <w:r>
        <w:rPr>
          <w:rFonts w:ascii="Times New Roman" w:cs="Times New Roman" w:hAnsi="Times New Roman"/>
          <w:color w:val="000000"/>
          <w:sz w:val="24"/>
          <w:szCs w:val="24"/>
        </w:rPr>
        <w:t>отограф.</w:t>
      </w:r>
    </w:p>
    <w:p w14:paraId="0000004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720"/>
        </w:tabs>
        <w:spacing w:after="0" w:line="240" w:lineRule="auto"/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</w:pPr>
      <w:r>
        <w:t xml:space="preserve">3.2.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</w:rPr>
        <w:t xml:space="preserve">Подразделения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</w:rPr>
        <w:t>СДКиИ:</w:t>
      </w:r>
    </w:p>
    <w:p w14:paraId="00000046">
      <w:pPr>
        <w:pStyle w:val="NoSpacing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3.2.1. Гильдия Художников.</w:t>
      </w:r>
    </w:p>
    <w:p w14:paraId="00000047">
      <w:pPr>
        <w:pStyle w:val="NoSpacing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3.2.2. Гильдия Литераторов.</w:t>
      </w:r>
    </w:p>
    <w:p w14:paraId="00000048">
      <w:pPr>
        <w:pStyle w:val="NoSpacing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</w:t>
      </w:r>
      <w:r>
        <w:rPr>
          <w:rFonts w:ascii="Times New Roman" w:cs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>.3. Гильдия Блогеров.</w:t>
      </w:r>
    </w:p>
    <w:p w14:paraId="00000049">
      <w:pPr>
        <w:pStyle w:val="NoSpacing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3.2.4. Гильдия Музыкантов.</w:t>
      </w:r>
    </w:p>
    <w:p w14:paraId="0000004A">
      <w:pPr>
        <w:pStyle w:val="NoSpacing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3.2.5. Гильдия Артистов.</w:t>
      </w:r>
    </w:p>
    <w:p w14:paraId="0000004B">
      <w:pPr>
        <w:pStyle w:val="NoSpacing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3.2.6. Гильдия Педагогов.</w:t>
      </w:r>
    </w:p>
    <w:p w14:paraId="0000004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720"/>
        </w:tabs>
        <w:spacing w:after="0" w:line="24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3.3. При вступлении в Союз кандидат может выбрать одно или несколько подразделений, в которых хотел бы развиваться, указать это можно будет при заполнении анкеты.</w:t>
      </w:r>
    </w:p>
    <w:p w14:paraId="0000004D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 xml:space="preserve">3.4. Для вступления в члены </w:t>
      </w:r>
      <w:r>
        <w:t>Союза</w:t>
      </w:r>
      <w:r>
        <w:t xml:space="preserve"> </w:t>
      </w:r>
      <w:r>
        <w:t xml:space="preserve">претендент направляет (подает) письменное заявление на имя </w:t>
      </w:r>
      <w:r>
        <w:rPr>
          <w:szCs w:val="32"/>
        </w:rPr>
        <w:t xml:space="preserve">Председателя </w:t>
      </w:r>
      <w:r>
        <w:t>о принятии в члены</w:t>
      </w:r>
      <w:r>
        <w:t xml:space="preserve"> </w:t>
      </w:r>
      <w:r>
        <w:t>Союза</w:t>
      </w:r>
      <w:r>
        <w:t>, а также следующие документы:</w:t>
      </w:r>
      <w:r>
        <w:t xml:space="preserve"> анкету, содержащую краткую информацию о себе (где родились, когда начали заниматься творчеством и т. д.), опубликованные произведения, отзывы прессы и другие материалы, свидетельствующие об общественном признании этих произведений (работ) (если таковые имеются), фотографию на документ </w:t>
      </w:r>
      <w:r>
        <w:t xml:space="preserve">3х4 </w:t>
      </w:r>
      <w:r>
        <w:t xml:space="preserve">(в </w:t>
      </w:r>
      <w:r>
        <w:t xml:space="preserve">бумажном и </w:t>
      </w:r>
      <w:r>
        <w:t>электронном виде)</w:t>
      </w:r>
      <w:r>
        <w:t>.</w:t>
      </w:r>
    </w:p>
    <w:p w14:paraId="0000004E">
      <w:pPr>
        <w:tabs>
          <w:tab w:val="left" w:pos="567"/>
        </w:tabs>
        <w:spacing w:line="276" w:lineRule="auto"/>
        <w:ind w:right="0"/>
        <w:jc w:val="both"/>
        <w:rPr/>
      </w:pPr>
      <w:r>
        <w:t>3.5. Помимо документов, названных в пункте 3.</w:t>
      </w:r>
      <w:r>
        <w:t>4.</w:t>
      </w:r>
      <w:r>
        <w:t xml:space="preserve"> настоящего Положения, </w:t>
      </w:r>
      <w:r>
        <w:t>претенденты, согласно категориям, представляют следующие данные:</w:t>
      </w:r>
    </w:p>
    <w:p w14:paraId="0000004F">
      <w:pPr>
        <w:tabs>
          <w:tab w:val="left" w:pos="567"/>
        </w:tabs>
        <w:spacing w:line="276" w:lineRule="auto"/>
        <w:ind w:left="1"/>
        <w:jc w:val="both"/>
        <w:rPr/>
      </w:pPr>
      <w:r>
        <w:t>3.</w:t>
      </w:r>
      <w:r>
        <w:t>5</w:t>
      </w:r>
      <w:r>
        <w:t>.1. 1 категория (не более 700 строк поэзии или 15000 знаков прозы).</w:t>
      </w:r>
    </w:p>
    <w:p w14:paraId="00000050">
      <w:pPr>
        <w:tabs>
          <w:tab w:val="left" w:pos="567"/>
        </w:tabs>
        <w:spacing w:line="276" w:lineRule="auto"/>
        <w:ind w:left="1"/>
        <w:jc w:val="both"/>
        <w:rPr/>
      </w:pPr>
      <w:r>
        <w:t>3.</w:t>
      </w:r>
      <w:r>
        <w:t>5</w:t>
      </w:r>
      <w:r>
        <w:t>.2. 2 категория (не более 5 композиций в аудио/видеоформате).</w:t>
      </w:r>
    </w:p>
    <w:p w14:paraId="00000051">
      <w:pPr>
        <w:tabs>
          <w:tab w:val="left" w:pos="567"/>
        </w:tabs>
        <w:spacing w:line="276" w:lineRule="auto"/>
        <w:jc w:val="both"/>
        <w:rPr/>
      </w:pPr>
      <w:r>
        <w:t>3.</w:t>
      </w:r>
      <w:r>
        <w:t>5</w:t>
      </w:r>
      <w:r>
        <w:t>.3. 3 категория (не более 3 примеров в видеоформате).</w:t>
      </w:r>
    </w:p>
    <w:p w14:paraId="00000052">
      <w:pPr>
        <w:tabs>
          <w:tab w:val="left" w:pos="567"/>
        </w:tabs>
        <w:spacing w:line="276" w:lineRule="auto"/>
        <w:jc w:val="both"/>
        <w:rPr/>
      </w:pPr>
      <w:r>
        <w:t>3.</w:t>
      </w:r>
      <w:r>
        <w:t>5</w:t>
      </w:r>
      <w:r>
        <w:t>.4. 4 категория (не более 10 работ в фотоформате).</w:t>
      </w:r>
    </w:p>
    <w:p w14:paraId="0000005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1440"/>
        </w:tabs>
        <w:spacing w:after="0" w:line="240" w:lineRule="auto"/>
        <w:ind w:right="0"/>
        <w:rPr>
          <w:rFonts w:ascii="Times New Roman" w:cs="Times New Roman" w:hAnsi="Times New Roman"/>
          <w:color w:val="000000"/>
          <w:sz w:val="24"/>
          <w:szCs w:val="24"/>
        </w:rPr>
      </w:pPr>
      <w:r>
        <w:t>3.</w:t>
      </w:r>
      <w:r>
        <w:t>5</w:t>
      </w:r>
      <w:r>
        <w:t xml:space="preserve">.5. </w:t>
      </w:r>
      <w:r>
        <w:rPr>
          <w:rFonts w:ascii="Times New Roman" w:cs="Times New Roman" w:hAnsi="Times New Roman"/>
          <w:color w:val="000000"/>
          <w:sz w:val="24"/>
          <w:szCs w:val="24"/>
        </w:rPr>
        <w:t>5 категория (не более 3 примеров в видеоформате)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 w14:paraId="0000005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1440"/>
        </w:tabs>
        <w:spacing w:after="0" w:line="240" w:lineRule="auto"/>
        <w:ind w:right="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</w:t>
      </w:r>
      <w:r>
        <w:rPr>
          <w:rFonts w:ascii="Times New Roman" w:cs="Times New Roman" w:hAnsi="Times New Roman"/>
          <w:color w:val="000000"/>
          <w:sz w:val="24"/>
          <w:szCs w:val="24"/>
        </w:rPr>
        <w:t>5</w:t>
      </w:r>
      <w:r>
        <w:rPr>
          <w:rFonts w:ascii="Times New Roman" w:cs="Times New Roman" w:hAnsi="Times New Roman"/>
          <w:color w:val="000000"/>
          <w:sz w:val="24"/>
          <w:szCs w:val="24"/>
        </w:rPr>
        <w:t>.6. 6 категория (не более 3 примеров сообществ в ссылочном формате)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 w14:paraId="0000005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1440"/>
        </w:tabs>
        <w:spacing w:after="0" w:line="240" w:lineRule="auto"/>
        <w:ind w:right="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</w:t>
      </w:r>
      <w:r>
        <w:rPr>
          <w:rFonts w:ascii="Times New Roman" w:cs="Times New Roman" w:hAnsi="Times New Roman"/>
          <w:color w:val="000000"/>
          <w:sz w:val="24"/>
          <w:szCs w:val="24"/>
        </w:rPr>
        <w:t>5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.7. 7 категория (не более 10 работ в </w:t>
      </w:r>
      <w:r>
        <w:rPr>
          <w:rFonts w:ascii="Times New Roman" w:cs="Times New Roman" w:hAnsi="Times New Roman"/>
          <w:color w:val="000000"/>
          <w:sz w:val="24"/>
          <w:szCs w:val="24"/>
        </w:rPr>
        <w:t>фотоформате</w:t>
      </w:r>
      <w:r>
        <w:rPr>
          <w:rFonts w:ascii="Times New Roman" w:cs="Times New Roman" w:hAnsi="Times New Roman"/>
          <w:color w:val="000000"/>
          <w:sz w:val="24"/>
          <w:szCs w:val="24"/>
        </w:rPr>
        <w:t>).</w:t>
      </w:r>
    </w:p>
    <w:p w14:paraId="0000005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1440"/>
        </w:tabs>
        <w:spacing w:after="0" w:line="240" w:lineRule="auto"/>
        <w:ind w:right="0"/>
        <w:rPr/>
      </w:pPr>
      <w:r>
        <w:rPr>
          <w:rFonts w:ascii="Times New Roman" w:cs="Times New Roman" w:hAnsi="Times New Roman"/>
          <w:color w:val="000000"/>
          <w:sz w:val="24"/>
          <w:szCs w:val="24"/>
        </w:rPr>
        <w:t>3.</w:t>
      </w:r>
      <w:r>
        <w:rPr>
          <w:rFonts w:ascii="Times New Roman" w:cs="Times New Roman" w:hAnsi="Times New Roman"/>
          <w:color w:val="000000"/>
          <w:sz w:val="24"/>
          <w:szCs w:val="24"/>
        </w:rPr>
        <w:t>6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. </w:t>
      </w:r>
      <w:r>
        <w:t>Помимо документов, названных в пункте 3.</w:t>
      </w:r>
      <w:r>
        <w:t>4.</w:t>
      </w:r>
      <w:r>
        <w:t xml:space="preserve"> и 3.</w:t>
      </w:r>
      <w:r>
        <w:t>5</w:t>
      </w:r>
      <w:r>
        <w:t xml:space="preserve">. настоящего Положения, </w:t>
      </w:r>
      <w:r>
        <w:t>претендент</w:t>
      </w:r>
      <w:r>
        <w:t>а</w:t>
      </w:r>
      <w:r>
        <w:t>м:</w:t>
      </w:r>
      <w:r>
        <w:t xml:space="preserve"> </w:t>
      </w:r>
    </w:p>
    <w:p w14:paraId="00000057">
      <w:pPr>
        <w:pStyle w:val="Безинтервала1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3.</w:t>
      </w:r>
      <w:r>
        <w:rPr>
          <w:rFonts w:ascii="Times New Roman" w:cs="Times New Roman" w:hAnsi="Times New Roman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</w:rPr>
        <w:t>.1. Необходимо иметь дипломы лауреата 1</w:t>
      </w:r>
      <w:r>
        <w:rPr>
          <w:rFonts w:ascii="Times New Roman" w:cs="Times New Roman" w:hAnsi="Times New Roman"/>
          <w:sz w:val="24"/>
          <w:szCs w:val="24"/>
          <w:highlight w:val="none"/>
        </w:rPr>
        <w:t>-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3 степени (не менее 10-ти) об участии </w:t>
      </w:r>
      <w:r>
        <w:rPr>
          <w:rFonts w:ascii="Times New Roman" w:cs="Times New Roman" w:hAnsi="Times New Roman"/>
          <w:sz w:val="24"/>
          <w:szCs w:val="24"/>
          <w:highlight w:val="none"/>
        </w:rPr>
        <w:t>в</w:t>
      </w:r>
      <w:r>
        <w:rPr>
          <w:rFonts w:ascii="Times New Roman" w:cs="Times New Roman" w:hAnsi="Times New Roman"/>
          <w:sz w:val="24"/>
          <w:szCs w:val="24"/>
          <w:highlight w:val="none"/>
        </w:rPr>
        <w:t>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все</w:t>
      </w:r>
      <w:r>
        <w:rPr>
          <w:rFonts w:ascii="Times New Roman" w:cs="Times New Roman" w:hAnsi="Times New Roman"/>
          <w:sz w:val="24"/>
          <w:szCs w:val="24"/>
          <w:highlight w:val="none"/>
        </w:rPr>
        <w:t>российских и международных конкурсах.</w:t>
      </w:r>
    </w:p>
    <w:p w14:paraId="00000058">
      <w:pPr>
        <w:pStyle w:val="Безинтервала1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3.</w:t>
      </w:r>
      <w:r>
        <w:rPr>
          <w:rFonts w:ascii="Times New Roman" w:cs="Times New Roman" w:hAnsi="Times New Roman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</w:rPr>
        <w:t>2.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Если минимального пакета документов нет, можно стать кандидатом в </w:t>
      </w:r>
      <w:r>
        <w:rPr>
          <w:rFonts w:ascii="Times New Roman" w:cs="Times New Roman" w:hAnsi="Times New Roman"/>
          <w:sz w:val="24"/>
          <w:szCs w:val="24"/>
          <w:highlight w:val="none"/>
        </w:rPr>
        <w:t>члены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СДКиИ</w:t>
      </w:r>
      <w:r>
        <w:rPr>
          <w:rFonts w:ascii="Times New Roman" w:cs="Times New Roman" w:hAnsi="Times New Roman"/>
          <w:sz w:val="24"/>
          <w:szCs w:val="24"/>
          <w:highlight w:val="none"/>
        </w:rPr>
        <w:t>.</w:t>
      </w:r>
    </w:p>
    <w:p w14:paraId="00000059">
      <w:pPr>
        <w:pStyle w:val="Безинтервала1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3.4.3.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Минимальный срок нахождения в роли кандидата — полгода. Далее, если кандидат проявляет активность и показывает себя с наилучшей стороны, его переводят в полноправные </w:t>
      </w:r>
      <w:r>
        <w:rPr>
          <w:rFonts w:ascii="Times New Roman" w:cs="Times New Roman" w:hAnsi="Times New Roman"/>
          <w:sz w:val="24"/>
          <w:szCs w:val="24"/>
          <w:highlight w:val="none"/>
        </w:rPr>
        <w:t>члены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СДКиИ</w:t>
      </w:r>
      <w:r>
        <w:rPr>
          <w:rFonts w:ascii="Times New Roman" w:cs="Times New Roman" w:hAnsi="Times New Roman"/>
          <w:sz w:val="24"/>
          <w:szCs w:val="24"/>
          <w:highlight w:val="none"/>
        </w:rPr>
        <w:t>.</w:t>
      </w:r>
    </w:p>
    <w:p w14:paraId="0000005A">
      <w:pPr>
        <w:pStyle w:val="Безинтервала1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3.</w:t>
      </w:r>
      <w:r>
        <w:rPr>
          <w:rFonts w:ascii="Times New Roman" w:cs="Times New Roman" w:hAnsi="Times New Roman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.4.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Кандидат оплачивает половину вступительного взноса, после перевода в </w:t>
      </w:r>
      <w:r>
        <w:rPr>
          <w:rFonts w:ascii="Times New Roman" w:cs="Times New Roman" w:hAnsi="Times New Roman"/>
          <w:sz w:val="24"/>
          <w:szCs w:val="24"/>
          <w:highlight w:val="none"/>
        </w:rPr>
        <w:t>члены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СДКиИ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довносит всю сумму (вторую часть вступительного взноса и годовой взнос).</w:t>
      </w:r>
    </w:p>
    <w:p w14:paraId="0000005B">
      <w:pPr>
        <w:pStyle w:val="Безинтервала1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3.</w:t>
      </w:r>
      <w:r>
        <w:rPr>
          <w:rFonts w:ascii="Times New Roman" w:cs="Times New Roman" w:hAnsi="Times New Roman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.5. Кандидату в </w:t>
      </w:r>
      <w:r>
        <w:rPr>
          <w:rFonts w:ascii="Times New Roman" w:cs="Times New Roman" w:hAnsi="Times New Roman"/>
          <w:sz w:val="24"/>
          <w:szCs w:val="24"/>
          <w:highlight w:val="none"/>
        </w:rPr>
        <w:t>члены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СДКиИ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при вступлении выдаётся свидетельство.</w:t>
      </w:r>
    </w:p>
    <w:p w14:paraId="0000005C">
      <w:pPr>
        <w:pStyle w:val="Безинтервала1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3.6.6. </w:t>
      </w:r>
      <w:r>
        <w:rPr>
          <w:rFonts w:ascii="Times New Roman" w:cs="Times New Roman" w:hAnsi="Times New Roman"/>
          <w:sz w:val="24"/>
          <w:szCs w:val="24"/>
          <w:highlight w:val="none"/>
        </w:rPr>
        <w:t>Кандидат вправе предоставить рекомендательные письма от действующих членов Союза деятелей культуры и искусства.</w:t>
      </w:r>
    </w:p>
    <w:p w14:paraId="0000005D">
      <w:pPr>
        <w:pStyle w:val="Безинтервала1"/>
        <w:rPr/>
      </w:pPr>
      <w:r>
        <w:rPr>
          <w:rFonts w:ascii="Times New Roman" w:cs="Times New Roman" w:hAnsi="Times New Roman"/>
          <w:sz w:val="24"/>
          <w:szCs w:val="24"/>
          <w:highlight w:val="none"/>
        </w:rPr>
        <w:t>3.</w:t>
      </w:r>
      <w:r>
        <w:rPr>
          <w:rFonts w:ascii="Times New Roman" w:cs="Times New Roman" w:hAnsi="Times New Roman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.7.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В этом случае кандидат принимается в полноправные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члены </w:t>
      </w:r>
      <w:r>
        <w:rPr>
          <w:rFonts w:ascii="Times New Roman" w:cs="Times New Roman" w:hAnsi="Times New Roman"/>
          <w:sz w:val="24"/>
          <w:szCs w:val="24"/>
          <w:highlight w:val="none"/>
        </w:rPr>
        <w:t>СДКиИ</w:t>
      </w:r>
      <w:r>
        <w:rPr>
          <w:rFonts w:ascii="Times New Roman" w:cs="Times New Roman" w:hAnsi="Times New Roman"/>
          <w:sz w:val="24"/>
          <w:szCs w:val="24"/>
          <w:highlight w:val="none"/>
        </w:rPr>
        <w:t>.</w:t>
      </w:r>
    </w:p>
    <w:p w14:paraId="0000005E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</w:t>
      </w:r>
      <w:r>
        <w:t>7</w:t>
      </w:r>
      <w:r>
        <w:t xml:space="preserve">. Претенденты на вступление в </w:t>
      </w:r>
      <w:r>
        <w:t>Союз</w:t>
      </w:r>
      <w:r>
        <w:t xml:space="preserve"> </w:t>
      </w:r>
      <w:r>
        <w:t xml:space="preserve">должны к моменту подачи заявления о вступлении в </w:t>
      </w:r>
      <w:r>
        <w:t>Союз</w:t>
      </w:r>
      <w:r>
        <w:t xml:space="preserve"> </w:t>
      </w:r>
      <w:r>
        <w:t>ознакомиться с Уставом</w:t>
      </w:r>
      <w:r>
        <w:t xml:space="preserve"> </w:t>
      </w:r>
      <w:r>
        <w:t>Союза</w:t>
      </w:r>
      <w:r>
        <w:t>, настоящим Положением, а также с порядком уплаты членских и иных взносов</w:t>
      </w:r>
      <w:r>
        <w:t xml:space="preserve"> в Союз</w:t>
      </w:r>
      <w:r>
        <w:t>. Указанная информация размещается</w:t>
      </w:r>
      <w:r>
        <w:t xml:space="preserve"> Союзом</w:t>
      </w:r>
      <w:r>
        <w:t xml:space="preserve"> </w:t>
      </w:r>
      <w:r>
        <w:t>на е</w:t>
      </w:r>
      <w:r>
        <w:t>го</w:t>
      </w:r>
      <w:r>
        <w:t xml:space="preserve"> электронном сайте в информационно-телекоммуникационной сети «Интернет».</w:t>
      </w:r>
    </w:p>
    <w:p w14:paraId="0000005F">
      <w:pPr>
        <w:tabs>
          <w:tab w:val="left" w:pos="567"/>
        </w:tabs>
        <w:spacing w:line="276" w:lineRule="auto"/>
        <w:ind w:right="0"/>
        <w:jc w:val="both"/>
        <w:rPr/>
      </w:pPr>
      <w:r>
        <w:t>3.</w:t>
      </w:r>
      <w:r>
        <w:t>8</w:t>
      </w:r>
      <w:r>
        <w:t>. Граждане и ю</w:t>
      </w:r>
      <w:r>
        <w:t>ридические лица, желающие вступить в</w:t>
      </w:r>
      <w:r>
        <w:t xml:space="preserve"> Союз</w:t>
      </w:r>
      <w:r>
        <w:t xml:space="preserve">, подают на имя </w:t>
      </w:r>
      <w:r>
        <w:t xml:space="preserve">Председателя </w:t>
      </w:r>
      <w:r>
        <w:rPr>
          <w:iCs/>
          <w:szCs w:val="32"/>
        </w:rPr>
        <w:t xml:space="preserve">Союза </w:t>
      </w:r>
      <w:r>
        <w:t>письменное заявление о вступлении в</w:t>
      </w:r>
      <w:r>
        <w:t xml:space="preserve"> Союз, </w:t>
      </w:r>
      <w:r>
        <w:t xml:space="preserve">содержащее согласие лица на соблюдение Устава </w:t>
      </w:r>
      <w:r>
        <w:t>Союза</w:t>
      </w:r>
      <w:r>
        <w:t xml:space="preserve"> </w:t>
      </w:r>
      <w:r>
        <w:t>и настоящего Положения.</w:t>
      </w:r>
    </w:p>
    <w:p w14:paraId="00000060">
      <w:pPr>
        <w:tabs>
          <w:tab w:val="left" w:pos="567"/>
        </w:tabs>
        <w:spacing w:line="276" w:lineRule="auto"/>
        <w:ind w:right="0"/>
        <w:jc w:val="both"/>
        <w:rPr/>
      </w:pPr>
      <w:r>
        <w:t>3.</w:t>
      </w:r>
      <w:r>
        <w:t>9</w:t>
      </w:r>
      <w:r>
        <w:t>. Документы, представляемые претендентами для принятия в члены</w:t>
      </w:r>
      <w:r>
        <w:t xml:space="preserve"> </w:t>
      </w:r>
      <w:r>
        <w:t>Союза</w:t>
      </w:r>
      <w:r>
        <w:t>, предоставляются в одном экземпляре в виде заверенных в порядке действующего законодательства копий документов</w:t>
      </w:r>
      <w:r>
        <w:t xml:space="preserve"> по адресу: 357501, Ставропольский край, город Пятигорск, улица Теплосерная, дом 27, квартира 21, а также по электронному адресу</w:t>
      </w:r>
      <w:r>
        <w:t xml:space="preserve"> в информационно-телекоммуникационной сети «Интернет»: </w:t>
      </w:r>
      <w:r>
        <w:rPr>
          <w:lang w:val="en-GB"/>
        </w:rPr>
        <w:t>sdkii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14:paraId="00000061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</w:t>
      </w:r>
      <w:r>
        <w:t>10</w:t>
      </w:r>
      <w:r>
        <w:t xml:space="preserve">. </w:t>
      </w:r>
      <w:r>
        <w:t>Юридические лица, желающие вступить в</w:t>
      </w:r>
      <w:r>
        <w:t xml:space="preserve"> </w:t>
      </w:r>
      <w:r>
        <w:t>Союз</w:t>
      </w:r>
      <w:r>
        <w:t xml:space="preserve">, дополнительно предоставляют копию решения органа управления о вступлении в </w:t>
      </w:r>
      <w:r>
        <w:t>Союз</w:t>
      </w:r>
      <w:r>
        <w:t xml:space="preserve"> </w:t>
      </w:r>
      <w:r>
        <w:t>с указанием лиц, уполномоченных представлять их интересы в</w:t>
      </w:r>
      <w:r>
        <w:t xml:space="preserve"> </w:t>
      </w:r>
      <w:r>
        <w:t>Союзе</w:t>
      </w:r>
      <w:r>
        <w:t>.</w:t>
      </w:r>
    </w:p>
    <w:p w14:paraId="00000062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</w:t>
      </w:r>
      <w:r>
        <w:t>11</w:t>
      </w:r>
      <w:r>
        <w:t>. Юридические лица, являющиеся членами</w:t>
      </w:r>
      <w:r>
        <w:t xml:space="preserve"> </w:t>
      </w:r>
      <w:r>
        <w:t>Союза</w:t>
      </w:r>
      <w:r>
        <w:t>, осуществляют свои права через уполномоченных представителей. Уполномоченный представитель действует без доверенности, если он является руководителем либо иным лицом, имеющим право действовать без доверенности от имени юридического лица в соответствии с его Уставом. В остальных случаях уполномоченный представитель действует на основании доверенности, выданной в установленном законодательством Российской Федерации порядке.</w:t>
      </w:r>
    </w:p>
    <w:p w14:paraId="00000063">
      <w:pPr>
        <w:tabs>
          <w:tab w:val="left" w:pos="567"/>
        </w:tabs>
        <w:spacing w:line="276" w:lineRule="auto"/>
        <w:ind w:right="0"/>
        <w:jc w:val="both"/>
        <w:rPr/>
      </w:pPr>
      <w:r>
        <w:t>3.1</w:t>
      </w:r>
      <w:r>
        <w:t>2</w:t>
      </w:r>
      <w:r>
        <w:t xml:space="preserve">. Решение о приеме в </w:t>
      </w:r>
      <w:r>
        <w:t>Союз</w:t>
      </w:r>
      <w:r>
        <w:t xml:space="preserve"> </w:t>
      </w:r>
      <w:r>
        <w:t xml:space="preserve">принимает </w:t>
      </w:r>
      <w:r>
        <w:rPr>
          <w:iCs/>
          <w:szCs w:val="32"/>
        </w:rPr>
        <w:t xml:space="preserve">Председатель </w:t>
      </w:r>
      <w:r>
        <w:rPr>
          <w:iCs/>
          <w:szCs w:val="32"/>
        </w:rPr>
        <w:t>Союза</w:t>
      </w:r>
      <w:r>
        <w:t xml:space="preserve"> </w:t>
      </w:r>
      <w:r>
        <w:t>на основании заявления о вступлении в</w:t>
      </w:r>
      <w:r>
        <w:t xml:space="preserve"> </w:t>
      </w:r>
      <w:r>
        <w:t>Союз</w:t>
      </w:r>
      <w:r>
        <w:t>.</w:t>
      </w:r>
    </w:p>
    <w:p w14:paraId="00000064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3.1</w:t>
      </w:r>
      <w:r>
        <w:t>3</w:t>
      </w:r>
      <w:r>
        <w:t xml:space="preserve">. Претендент на вступление в </w:t>
      </w:r>
      <w:r>
        <w:t>Союз</w:t>
      </w:r>
      <w:r>
        <w:t xml:space="preserve"> </w:t>
      </w:r>
      <w:r>
        <w:t xml:space="preserve">считается членом </w:t>
      </w:r>
      <w:r>
        <w:t>Союза</w:t>
      </w:r>
      <w:r>
        <w:t xml:space="preserve"> </w:t>
      </w:r>
      <w:r>
        <w:t xml:space="preserve">с момента </w:t>
      </w:r>
      <w:r>
        <w:t xml:space="preserve">вынесения </w:t>
      </w:r>
      <w:r>
        <w:t>решени</w:t>
      </w:r>
      <w:r>
        <w:t xml:space="preserve">я </w:t>
      </w:r>
      <w:r>
        <w:t>о принятии претендента в члены</w:t>
      </w:r>
      <w:r>
        <w:t xml:space="preserve"> </w:t>
      </w:r>
      <w:r>
        <w:t>Союза.</w:t>
      </w:r>
    </w:p>
    <w:p w14:paraId="00000065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3.1</w:t>
      </w:r>
      <w:r>
        <w:t>4</w:t>
      </w:r>
      <w:r>
        <w:t xml:space="preserve">. Члену </w:t>
      </w:r>
      <w:r>
        <w:t>Союза</w:t>
      </w:r>
      <w:r>
        <w:t xml:space="preserve"> </w:t>
      </w:r>
      <w:r>
        <w:t>выдается документ, подтверждающий членство в</w:t>
      </w:r>
      <w:r>
        <w:t xml:space="preserve"> </w:t>
      </w:r>
      <w:r>
        <w:t>Союзе</w:t>
      </w:r>
      <w:r>
        <w:t xml:space="preserve"> – членский билет -</w:t>
      </w:r>
      <w:r>
        <w:t xml:space="preserve"> и значок</w:t>
      </w:r>
      <w:r>
        <w:t>.</w:t>
      </w:r>
    </w:p>
    <w:p w14:paraId="00000066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3.1</w:t>
      </w:r>
      <w:r>
        <w:t>5</w:t>
      </w:r>
      <w:r>
        <w:t>. Сведения о вступившем члене</w:t>
      </w:r>
      <w:r>
        <w:t xml:space="preserve"> Союза</w:t>
      </w:r>
      <w:r>
        <w:t xml:space="preserve"> </w:t>
      </w:r>
      <w:r>
        <w:t>включаются в Реестр членов</w:t>
      </w:r>
      <w:r>
        <w:t xml:space="preserve"> </w:t>
      </w:r>
      <w:r>
        <w:t>Союза</w:t>
      </w:r>
      <w:r>
        <w:t xml:space="preserve">. В случае принятия решения об отказе в приеме </w:t>
      </w:r>
      <w:r>
        <w:t>Председатель Союза</w:t>
      </w:r>
      <w:r>
        <w:t xml:space="preserve"> </w:t>
      </w:r>
      <w:r>
        <w:t xml:space="preserve">направляет претенденту письменный отказ в приеме в члены </w:t>
      </w:r>
      <w:r>
        <w:t>Союза.</w:t>
      </w:r>
    </w:p>
    <w:p w14:paraId="00000067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3.1</w:t>
      </w:r>
      <w:r>
        <w:t>6</w:t>
      </w:r>
      <w:r>
        <w:t xml:space="preserve">. Решение о приеме (об отказе в приеме) лица в члены </w:t>
      </w:r>
      <w:r>
        <w:t>Союза</w:t>
      </w:r>
      <w:r>
        <w:t xml:space="preserve"> </w:t>
      </w:r>
      <w:r>
        <w:t xml:space="preserve">принимает </w:t>
      </w:r>
      <w:r>
        <w:t>Председатель Союза</w:t>
      </w:r>
      <w:r>
        <w:t xml:space="preserve"> </w:t>
      </w:r>
      <w:r>
        <w:t xml:space="preserve">в течение </w:t>
      </w:r>
      <w:r>
        <w:t>60</w:t>
      </w:r>
      <w:r>
        <w:t xml:space="preserve"> (</w:t>
      </w:r>
      <w:r>
        <w:t>шестидесяти</w:t>
      </w:r>
      <w:r>
        <w:t>)</w:t>
      </w:r>
      <w:r>
        <w:t xml:space="preserve"> рабочих</w:t>
      </w:r>
      <w:r>
        <w:t xml:space="preserve"> </w:t>
      </w:r>
      <w:r>
        <w:t xml:space="preserve">дней с даты представления претендентом заявления о приеме в члены </w:t>
      </w:r>
      <w:r>
        <w:t>Союза</w:t>
      </w:r>
      <w:r>
        <w:t xml:space="preserve"> </w:t>
      </w:r>
      <w:r>
        <w:t xml:space="preserve">с приложением всех необходимых документов. </w:t>
      </w:r>
    </w:p>
    <w:p w14:paraId="00000068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3.1</w:t>
      </w:r>
      <w:r>
        <w:t>7</w:t>
      </w:r>
      <w:r>
        <w:t xml:space="preserve">. Датой приема лица в члены </w:t>
      </w:r>
      <w:r>
        <w:t>Союза</w:t>
      </w:r>
      <w:r>
        <w:t xml:space="preserve"> </w:t>
      </w:r>
      <w:r>
        <w:t xml:space="preserve">является дата принятия </w:t>
      </w:r>
      <w:r>
        <w:rPr>
          <w:iCs/>
          <w:szCs w:val="32"/>
        </w:rPr>
        <w:t>Председателем Союза</w:t>
      </w:r>
      <w:r>
        <w:rPr>
          <w:i/>
          <w:szCs w:val="32"/>
        </w:rPr>
        <w:t xml:space="preserve"> </w:t>
      </w:r>
      <w:r>
        <w:t>решения о приёме такого лица в члены</w:t>
      </w:r>
      <w:r>
        <w:t xml:space="preserve"> </w:t>
      </w:r>
      <w:r>
        <w:t>Союза</w:t>
      </w:r>
      <w:r>
        <w:t>.</w:t>
      </w:r>
    </w:p>
    <w:p w14:paraId="00000069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3.1</w:t>
      </w:r>
      <w:r>
        <w:t>8</w:t>
      </w:r>
      <w:r>
        <w:t>. Сведения о лице, принятом в члены</w:t>
      </w:r>
      <w:r>
        <w:t xml:space="preserve"> </w:t>
      </w:r>
      <w:r>
        <w:t>Союза</w:t>
      </w:r>
      <w:r>
        <w:t xml:space="preserve">, в течение </w:t>
      </w:r>
      <w:r>
        <w:t>5</w:t>
      </w:r>
      <w:r>
        <w:t xml:space="preserve"> (</w:t>
      </w:r>
      <w:r>
        <w:t>пяти</w:t>
      </w:r>
      <w:r>
        <w:t xml:space="preserve">) рабочих дней с даты вступления в силу решения о приеме такого лица в члены </w:t>
      </w:r>
      <w:r>
        <w:t>Союза</w:t>
      </w:r>
      <w:r>
        <w:t xml:space="preserve"> </w:t>
      </w:r>
      <w:r>
        <w:t xml:space="preserve">включаются в </w:t>
      </w:r>
      <w:r>
        <w:t>Р</w:t>
      </w:r>
      <w:r>
        <w:t>еестр членов</w:t>
      </w:r>
      <w:r>
        <w:t xml:space="preserve"> </w:t>
      </w:r>
      <w:r>
        <w:t>Союза</w:t>
      </w:r>
      <w:r>
        <w:t>.</w:t>
      </w:r>
    </w:p>
    <w:p w14:paraId="0000006A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3.1</w:t>
      </w:r>
      <w:r>
        <w:t>9</w:t>
      </w:r>
      <w:r>
        <w:t xml:space="preserve">. В течение </w:t>
      </w:r>
      <w:r>
        <w:t>9</w:t>
      </w:r>
      <w:r>
        <w:t>0</w:t>
      </w:r>
      <w:r>
        <w:t xml:space="preserve"> (</w:t>
      </w:r>
      <w:r>
        <w:t>девяносто</w:t>
      </w:r>
      <w:r>
        <w:t xml:space="preserve">) рабочих дней с даты включения сведений о принятом лице в </w:t>
      </w:r>
      <w:r>
        <w:t>Р</w:t>
      </w:r>
      <w:r>
        <w:t xml:space="preserve">еестр членов </w:t>
      </w:r>
      <w:r>
        <w:t>Союза</w:t>
      </w:r>
      <w:r>
        <w:t xml:space="preserve"> </w:t>
      </w:r>
      <w:r>
        <w:t>ему выдается (направляется почтой) документ, подтверждающий членство в</w:t>
      </w:r>
      <w:r>
        <w:t xml:space="preserve"> </w:t>
      </w:r>
      <w:r>
        <w:t>Союзе</w:t>
      </w:r>
      <w:r>
        <w:t xml:space="preserve"> – членский билет -</w:t>
      </w:r>
      <w:r>
        <w:t xml:space="preserve"> и значок</w:t>
      </w:r>
      <w:r>
        <w:t>.</w:t>
      </w:r>
    </w:p>
    <w:p w14:paraId="0000006B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</w:t>
      </w:r>
      <w:r>
        <w:t>20</w:t>
      </w:r>
      <w:r>
        <w:t xml:space="preserve">. Основанием для отказа в принятии претендента в члены </w:t>
      </w:r>
      <w:r>
        <w:t>Союза</w:t>
      </w:r>
      <w:r>
        <w:t xml:space="preserve"> </w:t>
      </w:r>
      <w:r>
        <w:t>явля</w:t>
      </w:r>
      <w:r>
        <w:t>е</w:t>
      </w:r>
      <w:r>
        <w:t>тся</w:t>
      </w:r>
      <w:r>
        <w:t xml:space="preserve"> </w:t>
      </w:r>
      <w:r>
        <w:t xml:space="preserve">непредставление претендентом в члены </w:t>
      </w:r>
      <w:r>
        <w:t>Союза</w:t>
      </w:r>
      <w:r>
        <w:t xml:space="preserve"> </w:t>
      </w:r>
      <w:r>
        <w:t>в полном объеме или предоставлени</w:t>
      </w:r>
      <w:r>
        <w:t>е</w:t>
      </w:r>
      <w:r>
        <w:t xml:space="preserve"> неполных и (или) недостоверных (искажённых, вводящих в заблуждение) документов и сведений.</w:t>
      </w:r>
    </w:p>
    <w:p w14:paraId="0000006C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</w:t>
      </w:r>
      <w:r>
        <w:t>21</w:t>
      </w:r>
      <w:r>
        <w:t>. Союз</w:t>
      </w:r>
      <w:r>
        <w:t xml:space="preserve"> </w:t>
      </w:r>
      <w:r>
        <w:t xml:space="preserve">оставляет за собой право отказать претенденту в приеме в члены </w:t>
      </w:r>
      <w:r>
        <w:t>Союзы</w:t>
      </w:r>
      <w:r>
        <w:t xml:space="preserve"> </w:t>
      </w:r>
      <w:r>
        <w:t>по своему усмотрению независимо от наличия (отсутствия) оснований, предусмотренных настоящим Положением.</w:t>
      </w:r>
    </w:p>
    <w:p w14:paraId="0000006D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3.2</w:t>
      </w:r>
      <w:r>
        <w:t>2</w:t>
      </w:r>
      <w:r>
        <w:t xml:space="preserve">. Решение об отказе в приеме лица в члены </w:t>
      </w:r>
      <w:r>
        <w:t>Союза</w:t>
      </w:r>
      <w:r>
        <w:t xml:space="preserve"> </w:t>
      </w:r>
      <w:r>
        <w:t>направляется такому лицу в течение 10 (десяти) рабочих дней с даты принятия такого решения.</w:t>
      </w:r>
    </w:p>
    <w:p w14:paraId="0000006E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3.2</w:t>
      </w:r>
      <w:r>
        <w:t>3</w:t>
      </w:r>
      <w:r>
        <w:t xml:space="preserve">. Решение об отказе в приеме лица в члены </w:t>
      </w:r>
      <w:r>
        <w:t>Союза</w:t>
      </w:r>
      <w:r>
        <w:t xml:space="preserve"> </w:t>
      </w:r>
      <w:r>
        <w:t>может быть обжаловано в порядке, установленном действующим законодательством Российской Федерации.</w:t>
      </w:r>
    </w:p>
    <w:p w14:paraId="0000006F">
      <w:pPr>
        <w:tabs>
          <w:tab w:val="left" w:pos="567"/>
        </w:tabs>
        <w:spacing w:line="276" w:lineRule="auto"/>
        <w:ind w:right="0"/>
        <w:jc w:val="both"/>
        <w:rPr/>
      </w:pPr>
      <w:r>
        <w:t>3.2</w:t>
      </w:r>
      <w:r>
        <w:t>4</w:t>
      </w:r>
      <w:r>
        <w:t xml:space="preserve">. Документы, предоставляемые членом </w:t>
      </w:r>
      <w:r>
        <w:t>Союза</w:t>
      </w:r>
      <w:r>
        <w:t xml:space="preserve"> </w:t>
      </w:r>
      <w:r>
        <w:t>при вступлении в</w:t>
      </w:r>
      <w:r>
        <w:t xml:space="preserve"> </w:t>
      </w:r>
      <w:r>
        <w:t>Союз</w:t>
      </w:r>
      <w:r>
        <w:t>, хранятся в его</w:t>
      </w:r>
      <w:r>
        <w:t xml:space="preserve"> л</w:t>
      </w:r>
      <w:r>
        <w:t xml:space="preserve">ичном деле. </w:t>
      </w:r>
    </w:p>
    <w:p w14:paraId="00000070">
      <w:pPr>
        <w:tabs>
          <w:tab w:val="left" w:pos="567"/>
        </w:tabs>
        <w:spacing w:line="276" w:lineRule="auto"/>
        <w:ind w:left="1" w:right="0" w:firstLine="0"/>
        <w:jc w:val="both"/>
        <w:rPr/>
      </w:pPr>
      <w:r>
        <w:t>3.2</w:t>
      </w:r>
      <w:r>
        <w:t>5</w:t>
      </w:r>
      <w:r>
        <w:t>. Союз</w:t>
      </w:r>
      <w:r>
        <w:t xml:space="preserve"> </w:t>
      </w:r>
      <w:r>
        <w:t>осуществляет хранение документов, обеспечивая конфиденциальность содержащейся в них информации в соответствии с требованиями законодательства Российской Федерации.</w:t>
      </w:r>
    </w:p>
    <w:p w14:paraId="00000071">
      <w:pPr>
        <w:tabs>
          <w:tab w:val="left" w:pos="1134"/>
          <w:tab w:val="left" w:pos="1276"/>
        </w:tabs>
        <w:spacing w:line="250" w:lineRule="auto"/>
        <w:ind w:left="566" w:right="80" w:firstLine="568"/>
        <w:jc w:val="both"/>
        <w:rPr/>
      </w:pPr>
    </w:p>
    <w:p w14:paraId="00000072">
      <w:pPr>
        <w:tabs>
          <w:tab w:val="left" w:pos="1134"/>
          <w:tab w:val="left" w:pos="2552"/>
        </w:tabs>
        <w:spacing w:line="0" w:lineRule="atLeast"/>
        <w:jc w:val="center"/>
        <w:rPr>
          <w:b/>
        </w:rPr>
      </w:pPr>
      <w:r>
        <w:rPr>
          <w:b/>
        </w:rPr>
        <w:t>4. ПОРЯДОК ПРЕКРАЩЕНИЯ ЧЛ</w:t>
      </w:r>
      <w:r>
        <w:rPr>
          <w:b/>
        </w:rPr>
        <w:t>ЕНСТВА</w:t>
      </w:r>
    </w:p>
    <w:p w14:paraId="00000073">
      <w:pPr>
        <w:tabs>
          <w:tab w:val="left" w:pos="1134"/>
          <w:tab w:val="left" w:pos="2552"/>
        </w:tabs>
        <w:spacing w:line="0" w:lineRule="atLeast"/>
        <w:jc w:val="center"/>
        <w:rPr>
          <w:b/>
        </w:rPr>
      </w:pPr>
    </w:p>
    <w:p w14:paraId="00000074">
      <w:pPr>
        <w:tabs>
          <w:tab w:val="left" w:pos="1134"/>
        </w:tabs>
        <w:spacing w:line="2" w:lineRule="exact"/>
        <w:ind w:firstLine="568"/>
        <w:rPr/>
      </w:pPr>
    </w:p>
    <w:p w14:paraId="00000075">
      <w:pPr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 xml:space="preserve">Член </w:t>
      </w:r>
      <w:r>
        <w:t>Союза</w:t>
      </w:r>
      <w:r>
        <w:t xml:space="preserve"> </w:t>
      </w:r>
      <w:r>
        <w:t xml:space="preserve">вправе в любое время выйти из состава членов </w:t>
      </w:r>
      <w:r>
        <w:t>Союза</w:t>
      </w:r>
      <w:r>
        <w:t xml:space="preserve"> </w:t>
      </w:r>
      <w:r>
        <w:t>по своему усмотрению.</w:t>
      </w:r>
    </w:p>
    <w:p w14:paraId="00000076">
      <w:pPr>
        <w:numPr>
          <w:ilvl w:val="1"/>
          <w:numId w:val="2"/>
        </w:numPr>
        <w:tabs>
          <w:tab w:val="left" w:pos="0"/>
          <w:tab w:val="left" w:pos="567"/>
        </w:tabs>
        <w:spacing w:line="276" w:lineRule="auto"/>
        <w:jc w:val="both"/>
        <w:rPr/>
      </w:pPr>
      <w:r>
        <w:t xml:space="preserve">Для реализации права на выход член </w:t>
      </w:r>
      <w:r>
        <w:t>Союза</w:t>
      </w:r>
      <w:r>
        <w:t xml:space="preserve"> </w:t>
      </w:r>
      <w:r>
        <w:t>должен подать соответствующее заявление на имя</w:t>
      </w:r>
      <w:r>
        <w:rPr>
          <w:iCs/>
          <w:szCs w:val="32"/>
        </w:rPr>
        <w:t xml:space="preserve"> Председателя Союза</w:t>
      </w:r>
      <w:r>
        <w:t xml:space="preserve">. К заявлению о выходе должен быть приложен документ, выданный </w:t>
      </w:r>
      <w:r>
        <w:t>Союзом</w:t>
      </w:r>
      <w:r>
        <w:t xml:space="preserve"> </w:t>
      </w:r>
      <w:r>
        <w:t>в подтверждение членства в</w:t>
      </w:r>
      <w:r>
        <w:t xml:space="preserve"> </w:t>
      </w:r>
      <w:r>
        <w:t>Союзе</w:t>
      </w:r>
      <w:r>
        <w:t xml:space="preserve"> – членский билет</w:t>
      </w:r>
      <w:r>
        <w:t xml:space="preserve">. Членство в </w:t>
      </w:r>
      <w:r>
        <w:t>Союзе</w:t>
      </w:r>
      <w:r>
        <w:t xml:space="preserve"> </w:t>
      </w:r>
      <w:r>
        <w:t xml:space="preserve">прекращается с момента принятия </w:t>
      </w:r>
      <w:r>
        <w:rPr>
          <w:iCs/>
          <w:szCs w:val="32"/>
        </w:rPr>
        <w:t>Председателем Союза</w:t>
      </w:r>
      <w:r>
        <w:t xml:space="preserve"> </w:t>
      </w:r>
      <w:r>
        <w:t>решения об исключении члена</w:t>
      </w:r>
      <w:r>
        <w:t xml:space="preserve"> </w:t>
      </w:r>
      <w:r>
        <w:t>Союза</w:t>
      </w:r>
      <w:r>
        <w:t>, подавшего заявление о выходе из</w:t>
      </w:r>
      <w:r>
        <w:t xml:space="preserve"> </w:t>
      </w:r>
      <w:r>
        <w:t>Союза</w:t>
      </w:r>
      <w:r>
        <w:t>.</w:t>
      </w:r>
    </w:p>
    <w:p w14:paraId="00000077">
      <w:pPr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jc w:val="both"/>
        <w:rPr/>
      </w:pPr>
      <w:r>
        <w:t xml:space="preserve">Член </w:t>
      </w:r>
      <w:r>
        <w:t>Союза</w:t>
      </w:r>
      <w:r>
        <w:t xml:space="preserve"> </w:t>
      </w:r>
      <w:r>
        <w:t xml:space="preserve">не вправе получать при выходе из </w:t>
      </w:r>
      <w:r>
        <w:t>Союза</w:t>
      </w:r>
      <w:r>
        <w:t xml:space="preserve"> </w:t>
      </w:r>
      <w:r>
        <w:t>часть е</w:t>
      </w:r>
      <w:r>
        <w:t>го</w:t>
      </w:r>
      <w:r>
        <w:t xml:space="preserve"> имущества или стоимость этого имущества, в том числе в пределах стоимости имущества, переданного членом </w:t>
      </w:r>
      <w:r>
        <w:t>Союза</w:t>
      </w:r>
      <w:r>
        <w:t xml:space="preserve"> </w:t>
      </w:r>
      <w:r>
        <w:t>в его собственность (как членские или иные взносы).</w:t>
      </w:r>
    </w:p>
    <w:p w14:paraId="00000078">
      <w:pPr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jc w:val="both"/>
        <w:rPr/>
      </w:pPr>
      <w:r>
        <w:t xml:space="preserve">Исключение из членов </w:t>
      </w:r>
      <w:r>
        <w:t>Союза</w:t>
      </w:r>
      <w:r>
        <w:t xml:space="preserve"> </w:t>
      </w:r>
      <w:r>
        <w:t>производится</w:t>
      </w:r>
      <w:r>
        <w:rPr>
          <w:i/>
          <w:sz w:val="20"/>
        </w:rPr>
        <w:t xml:space="preserve"> </w:t>
      </w:r>
      <w:r>
        <w:rPr>
          <w:iCs/>
          <w:szCs w:val="32"/>
        </w:rPr>
        <w:t>Председателем Союза</w:t>
      </w:r>
      <w:r>
        <w:t>.</w:t>
      </w:r>
    </w:p>
    <w:p w14:paraId="00000079">
      <w:pPr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jc w:val="both"/>
        <w:rPr/>
      </w:pPr>
      <w:r>
        <w:t xml:space="preserve">Исключение из членов </w:t>
      </w:r>
      <w:r>
        <w:t>Союза</w:t>
      </w:r>
      <w:r>
        <w:t xml:space="preserve"> </w:t>
      </w:r>
      <w:r>
        <w:t>может производиться:</w:t>
      </w:r>
    </w:p>
    <w:p w14:paraId="0000007A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 xml:space="preserve">в случаях, когда членство в </w:t>
      </w:r>
      <w:r>
        <w:t>Союзе</w:t>
      </w:r>
      <w:r>
        <w:t xml:space="preserve"> </w:t>
      </w:r>
      <w:r>
        <w:t>противоречит требованиям действующего законодательства Российской Федерации;</w:t>
      </w:r>
    </w:p>
    <w:p w14:paraId="0000007B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 xml:space="preserve">в случае повторного привлечения члена </w:t>
      </w:r>
      <w:r>
        <w:t>Союза</w:t>
      </w:r>
      <w:r>
        <w:t xml:space="preserve"> </w:t>
      </w:r>
      <w:r>
        <w:t xml:space="preserve">к ответственности за нарушение норм Устава </w:t>
      </w:r>
      <w:r>
        <w:t>Союза</w:t>
      </w:r>
      <w:r>
        <w:t xml:space="preserve"> </w:t>
      </w:r>
      <w:r>
        <w:t>в течение года;</w:t>
      </w:r>
    </w:p>
    <w:p w14:paraId="0000007C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 xml:space="preserve">в случае несвоевременной и/или неполной уплаты членом </w:t>
      </w:r>
      <w:r>
        <w:t>Союза</w:t>
      </w:r>
      <w:r>
        <w:t xml:space="preserve"> </w:t>
      </w:r>
      <w:r>
        <w:t>обязательных членских (регулярных) и (или) единовременных обязательных взносов</w:t>
      </w:r>
      <w:r>
        <w:t>, неисполнения иных обязанностей, свидетельствующего об утрате связи с Союзом</w:t>
      </w:r>
      <w:r>
        <w:t>;</w:t>
      </w:r>
    </w:p>
    <w:p w14:paraId="0000007D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rPr>
          <w:color w:val="000000"/>
        </w:rPr>
        <w:t>в случае нанесения ущерба Союзу или его членам своими действиями (бездействием);</w:t>
      </w:r>
    </w:p>
    <w:p w14:paraId="0000007E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 xml:space="preserve">в случае публичных выступлений члена Союза, содержащих ложные, а равно недостоверные высказывания, </w:t>
      </w:r>
      <w:r>
        <w:t>нан</w:t>
      </w:r>
      <w:r>
        <w:t>осящие</w:t>
      </w:r>
      <w:r>
        <w:t xml:space="preserve"> ущерб репутации (престижу) </w:t>
      </w:r>
      <w:r>
        <w:t>Союза</w:t>
      </w:r>
      <w:r>
        <w:t xml:space="preserve"> </w:t>
      </w:r>
      <w:r>
        <w:t>или е</w:t>
      </w:r>
      <w:r>
        <w:t xml:space="preserve">го </w:t>
      </w:r>
      <w:r>
        <w:t>членам;</w:t>
      </w:r>
    </w:p>
    <w:p w14:paraId="0000007F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>при невыполнении решений органов управления</w:t>
      </w:r>
      <w:r>
        <w:t xml:space="preserve"> </w:t>
      </w:r>
      <w:r>
        <w:t>Союза</w:t>
      </w:r>
      <w:r>
        <w:t>, принятых в пределах их компетенции;</w:t>
      </w:r>
    </w:p>
    <w:p w14:paraId="00000080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>в случае неисполнения обязанностей, возложенных на члена</w:t>
      </w:r>
      <w:r>
        <w:t xml:space="preserve"> Союза</w:t>
      </w:r>
      <w:r>
        <w:t xml:space="preserve"> </w:t>
      </w:r>
      <w:r>
        <w:t>в соответствии с Уставом</w:t>
      </w:r>
      <w:r>
        <w:t xml:space="preserve"> </w:t>
      </w:r>
      <w:r>
        <w:t>Союза</w:t>
      </w:r>
      <w:r>
        <w:t>;</w:t>
      </w:r>
    </w:p>
    <w:p w14:paraId="0000008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 xml:space="preserve">в случае смерти члена </w:t>
      </w:r>
      <w:r>
        <w:t>Союза</w:t>
      </w:r>
      <w:r>
        <w:t xml:space="preserve"> </w:t>
      </w:r>
      <w:r>
        <w:t xml:space="preserve">- физического лица, ликвидации (прекращения деятельности) члена </w:t>
      </w:r>
      <w:r>
        <w:t>Союза</w:t>
      </w:r>
      <w:r>
        <w:t xml:space="preserve"> </w:t>
      </w:r>
      <w:r>
        <w:t>– юридического лица;</w:t>
      </w:r>
    </w:p>
    <w:p w14:paraId="00000082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>в случае</w:t>
      </w:r>
      <w:r>
        <w:t>,</w:t>
      </w:r>
      <w:r>
        <w:t xml:space="preserve"> если член </w:t>
      </w:r>
      <w:r>
        <w:t>Союза</w:t>
      </w:r>
      <w:r>
        <w:t xml:space="preserve"> </w:t>
      </w:r>
      <w:r>
        <w:t xml:space="preserve">не принимает участия в принятии решений, без которых </w:t>
      </w:r>
      <w:r>
        <w:t>Союз</w:t>
      </w:r>
      <w:r>
        <w:t xml:space="preserve"> </w:t>
      </w:r>
      <w:r>
        <w:t>не может продолжать свою деятельность</w:t>
      </w:r>
      <w:r>
        <w:t>,</w:t>
      </w:r>
      <w:r>
        <w:t xml:space="preserve"> более 3 </w:t>
      </w:r>
      <w:r>
        <w:t xml:space="preserve">(трех) </w:t>
      </w:r>
      <w:r>
        <w:t>месяцев;</w:t>
      </w:r>
    </w:p>
    <w:p w14:paraId="00000083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/>
      </w:pPr>
      <w:r>
        <w:t>в случае добровольного выхода из состава членов</w:t>
      </w:r>
      <w:r>
        <w:t xml:space="preserve"> Союза</w:t>
      </w:r>
      <w:r>
        <w:t xml:space="preserve"> </w:t>
      </w:r>
      <w:r>
        <w:t>по усмотрению члена</w:t>
      </w:r>
      <w:r>
        <w:t xml:space="preserve"> </w:t>
      </w:r>
      <w:r>
        <w:t>Союза.</w:t>
      </w:r>
    </w:p>
    <w:p w14:paraId="00000084">
      <w:pPr>
        <w:tabs>
          <w:tab w:val="left" w:pos="0"/>
          <w:tab w:val="left" w:pos="567"/>
        </w:tabs>
        <w:spacing w:line="276" w:lineRule="auto"/>
        <w:jc w:val="both"/>
        <w:rPr/>
      </w:pPr>
      <w:r>
        <w:rPr>
          <w:highlight w:val="none"/>
        </w:rPr>
        <w:t>4.</w:t>
      </w:r>
      <w:r>
        <w:rPr>
          <w:highlight w:val="none"/>
        </w:rPr>
        <w:t>6</w:t>
      </w:r>
      <w:r>
        <w:rPr>
          <w:highlight w:val="none"/>
        </w:rPr>
        <w:t>.</w:t>
      </w:r>
      <w:r>
        <w:rPr>
          <w:highlight w:val="none"/>
        </w:rPr>
        <w:t xml:space="preserve"> Члены Союза, исключенные по вышеприведенным основаниям, вправе подать заявление о</w:t>
      </w:r>
      <w:r>
        <w:t xml:space="preserve"> восстановлении членства в Союза. Процедура восстановления идентична процедуре приема в члены Союза, установленной р</w:t>
      </w:r>
      <w:r>
        <w:t>азделом 3 настоящего Положения с учётом положений пункта 2 Протокола Общего собрания членов Союза № 2А от 10 июля 2020 года.</w:t>
      </w:r>
    </w:p>
    <w:p w14:paraId="00000085">
      <w:pPr>
        <w:tabs>
          <w:tab w:val="left" w:pos="0"/>
          <w:tab w:val="left" w:pos="567"/>
        </w:tabs>
        <w:spacing w:line="276" w:lineRule="auto"/>
        <w:jc w:val="both"/>
        <w:rPr/>
      </w:pPr>
      <w:r>
        <w:t>4.</w:t>
      </w:r>
      <w:r>
        <w:t>7</w:t>
      </w:r>
      <w:r>
        <w:t>. Лицо, исключенное из</w:t>
      </w:r>
      <w:r>
        <w:t xml:space="preserve"> </w:t>
      </w:r>
      <w:r>
        <w:t>Союза</w:t>
      </w:r>
      <w:r>
        <w:t xml:space="preserve">, считается таковым с момента принятия </w:t>
      </w:r>
      <w:r>
        <w:rPr>
          <w:iCs/>
          <w:szCs w:val="32"/>
        </w:rPr>
        <w:t xml:space="preserve">Председателем Союза </w:t>
      </w:r>
      <w:r>
        <w:t>решения об исключении члена</w:t>
      </w:r>
      <w:r>
        <w:t xml:space="preserve"> </w:t>
      </w:r>
      <w:r>
        <w:t>Союза</w:t>
      </w:r>
      <w:r>
        <w:t>.</w:t>
      </w:r>
    </w:p>
    <w:p w14:paraId="00000086">
      <w:pPr>
        <w:tabs>
          <w:tab w:val="left" w:pos="0"/>
          <w:tab w:val="left" w:pos="567"/>
        </w:tabs>
        <w:spacing w:line="276" w:lineRule="auto"/>
        <w:jc w:val="both"/>
        <w:rPr/>
      </w:pPr>
      <w:r>
        <w:t>4</w:t>
      </w:r>
      <w:r>
        <w:t>.</w:t>
      </w:r>
      <w:r>
        <w:t>8</w:t>
      </w:r>
      <w:r>
        <w:t xml:space="preserve">. Исключенное из </w:t>
      </w:r>
      <w:r>
        <w:t>Союза</w:t>
      </w:r>
      <w:r>
        <w:t xml:space="preserve"> </w:t>
      </w:r>
      <w:r>
        <w:t xml:space="preserve">лицо вправе получить копию решения </w:t>
      </w:r>
      <w:r>
        <w:rPr>
          <w:iCs/>
          <w:szCs w:val="32"/>
        </w:rPr>
        <w:t>Председателя Союза</w:t>
      </w:r>
      <w:r>
        <w:t xml:space="preserve"> </w:t>
      </w:r>
      <w:r>
        <w:t xml:space="preserve">и обязано в течение </w:t>
      </w:r>
      <w:r>
        <w:t>7 (семи) календарных дней</w:t>
      </w:r>
      <w:r>
        <w:t xml:space="preserve"> с момента принятия</w:t>
      </w:r>
      <w:r>
        <w:t xml:space="preserve"> </w:t>
      </w:r>
      <w:r>
        <w:rPr>
          <w:iCs/>
          <w:szCs w:val="32"/>
        </w:rPr>
        <w:t>Председателем Союза</w:t>
      </w:r>
      <w:r>
        <w:t xml:space="preserve"> </w:t>
      </w:r>
      <w:r>
        <w:t>решения об исключении сдать документ, подтверждающий членство в</w:t>
      </w:r>
      <w:r>
        <w:t xml:space="preserve"> </w:t>
      </w:r>
      <w:r>
        <w:t>Союзе</w:t>
      </w:r>
      <w:r>
        <w:t xml:space="preserve"> – членский билет</w:t>
      </w:r>
      <w:r>
        <w:t xml:space="preserve"> - </w:t>
      </w:r>
      <w:r>
        <w:t>и значок.</w:t>
      </w:r>
    </w:p>
    <w:p w14:paraId="00000087">
      <w:pPr>
        <w:tabs>
          <w:tab w:val="left" w:pos="0"/>
          <w:tab w:val="left" w:pos="567"/>
        </w:tabs>
        <w:spacing w:line="276" w:lineRule="auto"/>
        <w:jc w:val="both"/>
        <w:rPr/>
      </w:pPr>
      <w:r>
        <w:t xml:space="preserve">4.9.   </w:t>
      </w:r>
      <w:r>
        <w:t>Лицо, исключенное из</w:t>
      </w:r>
      <w:r>
        <w:t xml:space="preserve"> </w:t>
      </w:r>
      <w:r>
        <w:t>Союза</w:t>
      </w:r>
      <w:r>
        <w:t xml:space="preserve">, не вправе ссылаться на членство в </w:t>
      </w:r>
      <w:r>
        <w:t>Союзе</w:t>
      </w:r>
      <w:r>
        <w:t xml:space="preserve"> </w:t>
      </w:r>
      <w:r>
        <w:t>с момента исключения.</w:t>
      </w:r>
    </w:p>
    <w:p w14:paraId="00000088">
      <w:pPr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0"/>
        <w:jc w:val="both"/>
        <w:rPr/>
      </w:pPr>
      <w:r>
        <w:t>Союз</w:t>
      </w:r>
      <w:r>
        <w:t xml:space="preserve"> </w:t>
      </w:r>
      <w:r>
        <w:t xml:space="preserve">вправе разместить на своем сайте в информационно-телекоммуникационной сети «Интернет», а также в средствах массовой информации сообщение об исключении лица из </w:t>
      </w:r>
      <w:r>
        <w:t>Союза</w:t>
      </w:r>
      <w:r>
        <w:t xml:space="preserve"> </w:t>
      </w:r>
      <w:r>
        <w:t>и (или) недействительности документа, подтверждающего членство в</w:t>
      </w:r>
      <w:r>
        <w:t xml:space="preserve"> </w:t>
      </w:r>
      <w:r>
        <w:t>Союз</w:t>
      </w:r>
      <w:r>
        <w:t>а – членского билета -</w:t>
      </w:r>
      <w:r>
        <w:t xml:space="preserve"> в случае его невозврата.</w:t>
      </w:r>
      <w:bookmarkStart w:id="2" w:name="page6"/>
      <w:bookmarkEnd w:id="2"/>
    </w:p>
    <w:p w14:paraId="00000089">
      <w:pPr>
        <w:tabs>
          <w:tab w:val="left" w:pos="709"/>
          <w:tab w:val="left" w:pos="1134"/>
        </w:tabs>
        <w:spacing w:line="246" w:lineRule="exact"/>
        <w:ind w:firstLine="568"/>
        <w:jc w:val="both"/>
        <w:rPr/>
      </w:pPr>
    </w:p>
    <w:p w14:paraId="0000008A">
      <w:pPr>
        <w:tabs>
          <w:tab w:val="left" w:pos="0"/>
          <w:tab w:val="left" w:pos="284"/>
        </w:tabs>
        <w:spacing w:line="0" w:lineRule="atLeast"/>
        <w:jc w:val="center"/>
        <w:rPr>
          <w:b/>
        </w:rPr>
      </w:pPr>
      <w:r>
        <w:rPr>
          <w:b/>
        </w:rPr>
        <w:t xml:space="preserve">5. ПРАВА </w:t>
      </w:r>
      <w:r>
        <w:rPr>
          <w:b/>
        </w:rPr>
        <w:t xml:space="preserve">И ОБЯЗАННОСТИ ЧЛЕНОВ </w:t>
      </w:r>
      <w:r>
        <w:rPr>
          <w:b/>
        </w:rPr>
        <w:t>СОЮЗА</w:t>
      </w:r>
    </w:p>
    <w:p w14:paraId="0000008B">
      <w:pPr>
        <w:tabs>
          <w:tab w:val="left" w:pos="0"/>
          <w:tab w:val="left" w:pos="284"/>
        </w:tabs>
        <w:spacing w:line="0" w:lineRule="atLeast"/>
        <w:jc w:val="center"/>
        <w:rPr>
          <w:b/>
        </w:rPr>
      </w:pPr>
    </w:p>
    <w:p w14:paraId="0000008C">
      <w:pPr>
        <w:numPr>
          <w:ilvl w:val="1"/>
          <w:numId w:val="24"/>
        </w:numPr>
        <w:spacing w:line="276" w:lineRule="auto"/>
        <w:ind w:left="0" w:firstLine="0"/>
        <w:jc w:val="both"/>
        <w:rPr/>
      </w:pPr>
      <w:r>
        <w:t xml:space="preserve">Члены </w:t>
      </w:r>
      <w:r>
        <w:t>Союза</w:t>
      </w:r>
      <w:r>
        <w:t xml:space="preserve"> </w:t>
      </w:r>
      <w:r>
        <w:t>обладают всеми правами и обязанностями, предусмотренными действующим законодательством Российской Федерации, Уставом</w:t>
      </w:r>
      <w:r>
        <w:t xml:space="preserve"> Союза</w:t>
      </w:r>
      <w:r>
        <w:t>, настоящим Положением и иными внутренними документами</w:t>
      </w:r>
      <w:r>
        <w:t xml:space="preserve"> </w:t>
      </w:r>
      <w:r>
        <w:t>Союза</w:t>
      </w:r>
      <w:r>
        <w:t>.</w:t>
      </w:r>
    </w:p>
    <w:p w14:paraId="0000008D">
      <w:pPr>
        <w:numPr>
          <w:ilvl w:val="1"/>
          <w:numId w:val="24"/>
        </w:numPr>
        <w:tabs>
          <w:tab w:val="left" w:pos="567"/>
        </w:tabs>
        <w:spacing w:line="276" w:lineRule="auto"/>
        <w:jc w:val="both"/>
        <w:rPr/>
      </w:pPr>
      <w:r>
        <w:t xml:space="preserve">Члены </w:t>
      </w:r>
      <w:r>
        <w:t>Союза</w:t>
      </w:r>
      <w:r>
        <w:t xml:space="preserve"> </w:t>
      </w:r>
      <w:r>
        <w:rPr>
          <w:b/>
          <w:bCs/>
        </w:rPr>
        <w:t>имеют право:</w:t>
      </w:r>
    </w:p>
    <w:p w14:paraId="0000008E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участвовать в управлении делами Союза, в том числе избирать органы управления Союза и быть избранными в органы управления Союза;</w:t>
      </w:r>
    </w:p>
    <w:p w14:paraId="0000008F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по своему усмотрению выйти из состава членов Союза на основании письменного заявления в порядке, установленном настоящим Уставом и внутренними документами Союза;</w:t>
      </w:r>
    </w:p>
    <w:p w14:paraId="00000090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получать в Союзе помощь в решении вопросов, входящих в его компетенцию;</w:t>
      </w:r>
    </w:p>
    <w:p w14:paraId="00000091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получать информацию о деятельности Союза, знакомиться с его бухгалтерской и иной документацией путем направления письменного запроса на имя Председателя Союза</w:t>
      </w:r>
      <w:r>
        <w:rPr>
          <w:color w:val="000000"/>
        </w:rPr>
        <w:t xml:space="preserve"> (запрашиваемая информация должна быть предоставлена члену Союза по его письменному запросу в течение 30 (тридцати) рабочих дней со дня получения соответствующего запроса)</w:t>
      </w:r>
      <w:r>
        <w:rPr>
          <w:color w:val="000000"/>
        </w:rPr>
        <w:t>;</w:t>
      </w:r>
    </w:p>
    <w:p w14:paraId="00000092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пользоваться организационной и консультативной поддержкой Союза при рассмотрении вопросов, затрагивающих законные интересы членов Союза;</w:t>
      </w:r>
    </w:p>
    <w:p w14:paraId="00000093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на равных началах с другими членами Союза безвозмездно, если иное не предусмотрено законодательством Российской Федерации, пользоваться оказываемыми Союзом услугами, льготами и привилегиями, установленными для членов Союз</w:t>
      </w:r>
      <w:r>
        <w:rPr>
          <w:color w:val="000000"/>
        </w:rPr>
        <w:t>а</w:t>
      </w:r>
      <w:r>
        <w:rPr>
          <w:color w:val="000000"/>
        </w:rPr>
        <w:t>;</w:t>
      </w:r>
    </w:p>
    <w:p w14:paraId="00000094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участвовать в мероприятиях, осуществляемых Союзом;</w:t>
      </w:r>
    </w:p>
    <w:p w14:paraId="00000095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пользоваться в установленном порядке оборудованием и инвентарем Союза;</w:t>
      </w:r>
    </w:p>
    <w:p w14:paraId="00000096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представлять свои программы, проекты, исследования, публикации и т. д. для получения поддержки Союза;</w:t>
      </w:r>
    </w:p>
    <w:p w14:paraId="00000097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обращаться с замечаниями и предложениями по всем вопросам деятельности органов управления Союза;</w:t>
      </w:r>
    </w:p>
    <w:p w14:paraId="00000098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участвовать в разработке проектов документов, определяющих основные направления деятельности Союза;</w:t>
      </w:r>
    </w:p>
    <w:p w14:paraId="00000099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получать документ, подтверждающий вступление в члены Союза;</w:t>
      </w:r>
    </w:p>
    <w:p w14:paraId="0000009A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пользоваться информационным обеспечением со стороны Союза;</w:t>
      </w:r>
    </w:p>
    <w:p w14:paraId="0000009B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обжаловать решения органов Союза, влекущие гражданско-правовые последствия, в случаях и в порядке предусмотренных законом Российской Федерации;</w:t>
      </w:r>
    </w:p>
    <w:p w14:paraId="0000009C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давать рекомендации при вступлении в члены Союза по истечении пяти лет со дня вступления в Союз;</w:t>
      </w:r>
    </w:p>
    <w:p w14:paraId="0000009D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осуществлять добровольные имущественные взносы в Союз;</w:t>
      </w:r>
    </w:p>
    <w:p w14:paraId="0000009E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принимать участие в общественной экспертизе;</w:t>
      </w:r>
    </w:p>
    <w:p w14:paraId="0000009F">
      <w:pPr>
        <w:numPr>
          <w:ilvl w:val="4"/>
          <w:numId w:val="26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 xml:space="preserve"> иметь иные права, предусмотренные законодательством Российской Федерации, настоящим Уставом, решениями органов управления Союза.</w:t>
      </w:r>
    </w:p>
    <w:p w14:paraId="000000A0">
      <w:pPr>
        <w:numPr>
          <w:ilvl w:val="1"/>
          <w:numId w:val="24"/>
        </w:numPr>
        <w:tabs>
          <w:tab w:val="left" w:pos="0"/>
        </w:tabs>
        <w:spacing w:line="276" w:lineRule="auto"/>
        <w:rPr/>
      </w:pPr>
      <w:r>
        <w:t xml:space="preserve">Члены </w:t>
      </w:r>
      <w:r>
        <w:t>Союза</w:t>
      </w:r>
      <w:r>
        <w:t xml:space="preserve"> </w:t>
      </w:r>
      <w:r>
        <w:rPr>
          <w:b/>
          <w:bCs/>
        </w:rPr>
        <w:t>обязаны:</w:t>
      </w:r>
    </w:p>
    <w:p w14:paraId="000000A1">
      <w:pPr>
        <w:numPr>
          <w:ilvl w:val="4"/>
          <w:numId w:val="27"/>
        </w:numPr>
        <w:tabs>
          <w:tab w:val="left" w:pos="567"/>
        </w:tabs>
        <w:spacing w:line="276" w:lineRule="auto"/>
        <w:contextualSpacing w:val="on"/>
        <w:jc w:val="both"/>
        <w:rPr/>
      </w:pPr>
      <w:r>
        <w:rPr>
          <w:color w:val="000000"/>
        </w:rPr>
        <w:t xml:space="preserve">соблюдать </w:t>
      </w:r>
      <w:r>
        <w:t>Устав Союза, правила и требования, установленные Союзом для своих членов;</w:t>
      </w:r>
    </w:p>
    <w:p w14:paraId="000000A2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содействовать достижению уставных целей Союза, в том числе путем реализации приоритетных направлений развития Союза;</w:t>
      </w:r>
    </w:p>
    <w:p w14:paraId="000000A3">
      <w:pPr>
        <w:numPr>
          <w:ilvl w:val="4"/>
          <w:numId w:val="27"/>
        </w:numPr>
        <w:tabs>
          <w:tab w:val="left" w:pos="567"/>
        </w:tabs>
        <w:spacing w:line="276" w:lineRule="auto"/>
        <w:contextualSpacing w:val="on"/>
        <w:jc w:val="both"/>
        <w:rPr>
          <w:color w:val="000000"/>
        </w:rPr>
      </w:pPr>
      <w:r>
        <w:rPr>
          <w:color w:val="000000"/>
        </w:rPr>
        <w:t>выполнять решения органов управления Союза;</w:t>
      </w:r>
    </w:p>
    <w:p w14:paraId="000000A4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>своевременно и в полном объеме вносить членские (регулярные), и дополнительные взносы в</w:t>
      </w:r>
      <w:r>
        <w:rPr>
          <w:color w:val="000000"/>
          <w:highlight w:val="none"/>
        </w:rPr>
        <w:t xml:space="preserve"> имущество Союза в порядке и размере, определенном Общим собранием членов;</w:t>
      </w:r>
    </w:p>
    <w:p w14:paraId="000000A5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  <w:highlight w:val="none"/>
        </w:rPr>
        <w:t>участвовать в образовании имущества Союза в необходимом размере в порядке, способом</w:t>
      </w:r>
      <w:r>
        <w:rPr>
          <w:color w:val="000000"/>
        </w:rPr>
        <w:t xml:space="preserve"> и в сроки, определенные Общим собранием членов Союза;</w:t>
      </w:r>
    </w:p>
    <w:p w14:paraId="000000A6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активно участвовать в деятельности Союза, содействовать расширению масштаба и сферы деятельности Союза, повышению престижа и эффективности его работы, расширению и укреплению международного сотрудничества;</w:t>
      </w:r>
    </w:p>
    <w:p w14:paraId="000000A7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участвовать в принятии решений, без которых Союз не может продолжать свою деятельность;</w:t>
      </w:r>
    </w:p>
    <w:p w14:paraId="000000A8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не совершать действий, которые могут нанести ущерб законным интересам Союза или его членам;</w:t>
      </w:r>
    </w:p>
    <w:p w14:paraId="000000A9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не совершать действия, заведомо направленные на причинение вреда Союза;</w:t>
      </w:r>
    </w:p>
    <w:p w14:paraId="000000AA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не совершать действия, которые существенно затрудняют или делают невозможным достижение целей, ради которых создан Союз;</w:t>
      </w:r>
    </w:p>
    <w:p w14:paraId="000000AB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не разглашать конфиденциальную информацию о деятельности Союза;</w:t>
      </w:r>
    </w:p>
    <w:p w14:paraId="000000AC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предоставлять по запросам руководящих органов Союза сведения, необходимые для решения вопросов, связанных с деятельностью Союза;</w:t>
      </w:r>
    </w:p>
    <w:p w14:paraId="000000AD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исполнять в полном объеме принятые на себя обязанности по отношению к Союзу;</w:t>
      </w:r>
    </w:p>
    <w:p w14:paraId="000000AE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ежегодно не позднее 15-го (пятнадцатого) декабря представлять в Союз сведения и документы о профессиональной деятельности;</w:t>
      </w:r>
    </w:p>
    <w:p w14:paraId="000000AF">
      <w:pPr>
        <w:numPr>
          <w:ilvl w:val="4"/>
          <w:numId w:val="27"/>
        </w:numPr>
        <w:tabs>
          <w:tab w:val="left" w:pos="567"/>
        </w:tabs>
        <w:spacing w:line="276" w:lineRule="auto"/>
        <w:ind w:left="0" w:firstLine="0"/>
        <w:contextualSpacing w:val="on"/>
        <w:jc w:val="both"/>
        <w:rPr>
          <w:color w:val="000000"/>
        </w:rPr>
      </w:pPr>
      <w:r>
        <w:rPr>
          <w:color w:val="000000"/>
        </w:rPr>
        <w:t>нести иные обязанности, предусмотренные законодательством Российской Федерации, Уставом Союза, решениями органов управления Союза.</w:t>
      </w:r>
    </w:p>
    <w:p w14:paraId="000000B0">
      <w:pPr>
        <w:tabs>
          <w:tab w:val="left" w:pos="1134"/>
        </w:tabs>
        <w:spacing w:line="17" w:lineRule="exact"/>
        <w:ind w:firstLine="568"/>
        <w:rPr/>
      </w:pPr>
    </w:p>
    <w:p w14:paraId="000000B1">
      <w:pPr>
        <w:tabs>
          <w:tab w:val="left" w:pos="1134"/>
        </w:tabs>
        <w:spacing w:line="236" w:lineRule="exact"/>
        <w:ind w:firstLine="568"/>
        <w:rPr/>
      </w:pPr>
    </w:p>
    <w:p w14:paraId="000000B2">
      <w:pPr>
        <w:numPr>
          <w:ilvl w:val="0"/>
          <w:numId w:val="13"/>
        </w:numPr>
        <w:tabs>
          <w:tab w:val="left" w:pos="284"/>
        </w:tabs>
        <w:spacing w:line="0" w:lineRule="atLeast"/>
        <w:ind w:left="0" w:firstLine="0"/>
        <w:jc w:val="center"/>
        <w:rPr>
          <w:b/>
        </w:rPr>
      </w:pPr>
      <w:r>
        <w:rPr>
          <w:b/>
        </w:rPr>
        <w:t>ТРЕБОВАНИЯ К СОДЕРЖАНИЮ И ПОРЯДКУ ВЕДЕНИЯ</w:t>
      </w:r>
    </w:p>
    <w:p w14:paraId="000000B3">
      <w:pPr>
        <w:tabs>
          <w:tab w:val="left" w:pos="1134"/>
          <w:tab w:val="left" w:pos="1418"/>
        </w:tabs>
        <w:spacing w:line="5" w:lineRule="exact"/>
        <w:ind w:firstLine="568"/>
        <w:jc w:val="center"/>
        <w:rPr>
          <w:b/>
        </w:rPr>
      </w:pPr>
    </w:p>
    <w:p w14:paraId="000000B4">
      <w:pPr>
        <w:tabs>
          <w:tab w:val="left" w:pos="1134"/>
          <w:tab w:val="left" w:pos="1418"/>
        </w:tabs>
        <w:spacing w:line="0" w:lineRule="atLeast"/>
        <w:ind w:firstLine="568"/>
        <w:jc w:val="center"/>
        <w:rPr>
          <w:b/>
        </w:rPr>
      </w:pPr>
      <w:r>
        <w:rPr>
          <w:b/>
        </w:rPr>
        <w:t xml:space="preserve">РЕЕСТРА ЧЛЕНОВ </w:t>
      </w:r>
      <w:r>
        <w:rPr>
          <w:b/>
        </w:rPr>
        <w:t>СОЮЗА</w:t>
      </w:r>
    </w:p>
    <w:p w14:paraId="000000B5">
      <w:pPr>
        <w:tabs>
          <w:tab w:val="left" w:pos="1134"/>
          <w:tab w:val="left" w:pos="1418"/>
        </w:tabs>
        <w:spacing w:line="0" w:lineRule="atLeast"/>
        <w:ind w:firstLine="568"/>
        <w:jc w:val="center"/>
        <w:rPr>
          <w:b/>
        </w:rPr>
      </w:pPr>
    </w:p>
    <w:p w14:paraId="000000B6">
      <w:pPr>
        <w:numPr>
          <w:ilvl w:val="0"/>
          <w:numId w:val="4"/>
        </w:numPr>
        <w:tabs>
          <w:tab w:val="left" w:pos="567"/>
        </w:tabs>
        <w:spacing w:line="276" w:lineRule="auto"/>
        <w:ind w:hanging="2"/>
        <w:jc w:val="both"/>
        <w:rPr/>
      </w:pPr>
      <w:r>
        <w:t xml:space="preserve">В целях учёта численности своих членов </w:t>
      </w:r>
      <w:r>
        <w:t>Союзом</w:t>
      </w:r>
      <w:r>
        <w:t xml:space="preserve"> </w:t>
      </w:r>
      <w:r>
        <w:t xml:space="preserve">ведется реестр членов на бумажном и электронном носителях. </w:t>
      </w:r>
    </w:p>
    <w:p w14:paraId="000000B7">
      <w:pPr>
        <w:numPr>
          <w:ilvl w:val="0"/>
          <w:numId w:val="4"/>
        </w:numPr>
        <w:tabs>
          <w:tab w:val="left" w:pos="567"/>
        </w:tabs>
        <w:spacing w:line="276" w:lineRule="auto"/>
        <w:ind w:hanging="2"/>
        <w:jc w:val="both"/>
        <w:rPr/>
      </w:pPr>
      <w:r>
        <w:t>Реестр членов</w:t>
      </w:r>
      <w:r>
        <w:t xml:space="preserve"> </w:t>
      </w:r>
      <w:r>
        <w:t>Союза</w:t>
      </w:r>
      <w:r>
        <w:t xml:space="preserve">, представляющий </w:t>
      </w:r>
      <w:r>
        <w:t>собой</w:t>
      </w:r>
      <w:r>
        <w:t xml:space="preserve"> список членов </w:t>
      </w:r>
      <w:r>
        <w:t>Союза,</w:t>
      </w:r>
      <w:r>
        <w:t xml:space="preserve"> </w:t>
      </w:r>
      <w:r>
        <w:t>в отношении каждого</w:t>
      </w:r>
      <w:r>
        <w:t xml:space="preserve"> </w:t>
      </w:r>
      <w:r>
        <w:t xml:space="preserve">члена содержит следующие сведения: </w:t>
      </w:r>
    </w:p>
    <w:p w14:paraId="000000B8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  <w:rPr/>
      </w:pPr>
      <w:bookmarkStart w:id="3" w:name="page8"/>
      <w:bookmarkEnd w:id="3"/>
      <w:r>
        <w:t>д</w:t>
      </w:r>
      <w:r>
        <w:t xml:space="preserve">ля </w:t>
      </w:r>
      <w:r>
        <w:t>гражданина</w:t>
      </w:r>
      <w:r>
        <w:t xml:space="preserve"> - фамилия, имя, отчество, паспорт</w:t>
      </w:r>
      <w:r>
        <w:t>ные данные</w:t>
      </w:r>
      <w:r>
        <w:t>, идентификационный номер налогоплательщика (ИНН)</w:t>
      </w:r>
      <w:r>
        <w:t>, страховой номер индивидуального лицевого счета (СНИЛС)</w:t>
      </w:r>
      <w:r>
        <w:t>;</w:t>
      </w:r>
    </w:p>
    <w:p w14:paraId="000000B9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  <w:rPr/>
      </w:pPr>
      <w:r>
        <w:t xml:space="preserve">для юридического лица - идентификационный номер налогоплательщика (ИНН), основной государственный регистрационный номер (ОГРН) и дата присвоения, полное наименование, адрес (место нахождения), фамилия, имя, отчество, </w:t>
      </w:r>
      <w:r>
        <w:t xml:space="preserve">наименование </w:t>
      </w:r>
      <w:r>
        <w:t>дол</w:t>
      </w:r>
      <w:r>
        <w:t>жности</w:t>
      </w:r>
      <w:r>
        <w:t xml:space="preserve"> руководителя; </w:t>
      </w:r>
    </w:p>
    <w:p w14:paraId="000000BA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  <w:rPr/>
      </w:pPr>
      <w:r>
        <w:t xml:space="preserve">контактная информация, включающая адрес (место нахождения), контактные телефоны и адрес электронной почты; </w:t>
      </w:r>
    </w:p>
    <w:p w14:paraId="000000BB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  <w:rPr/>
      </w:pPr>
      <w:r>
        <w:t>дата принятия решения о приеме в члены</w:t>
      </w:r>
      <w:r>
        <w:t xml:space="preserve"> </w:t>
      </w:r>
      <w:r>
        <w:t>Союза</w:t>
      </w:r>
      <w:r>
        <w:t>, номер пр</w:t>
      </w:r>
      <w:r>
        <w:t>иказа</w:t>
      </w:r>
      <w:r>
        <w:t>, регистрационный номер выданного свидетельства о членстве;</w:t>
      </w:r>
    </w:p>
    <w:p w14:paraId="000000BC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  <w:rPr/>
      </w:pPr>
      <w:r>
        <w:t xml:space="preserve">сведения о прекращении членства в </w:t>
      </w:r>
      <w:r>
        <w:t>Союзе</w:t>
      </w:r>
      <w:r>
        <w:t xml:space="preserve"> </w:t>
      </w:r>
      <w:r>
        <w:t>(дата принятия решения об исключении из</w:t>
      </w:r>
      <w:r>
        <w:t xml:space="preserve"> </w:t>
      </w:r>
      <w:r>
        <w:t>Союза</w:t>
      </w:r>
      <w:r>
        <w:t xml:space="preserve">, номер </w:t>
      </w:r>
      <w:r>
        <w:t>приказа</w:t>
      </w:r>
      <w:r>
        <w:t>);</w:t>
      </w:r>
    </w:p>
    <w:p w14:paraId="000000BD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  <w:rPr/>
      </w:pPr>
      <w:r>
        <w:t>иные необходимые сведения.</w:t>
      </w:r>
    </w:p>
    <w:p w14:paraId="000000BE">
      <w:pPr>
        <w:numPr>
          <w:ilvl w:val="0"/>
          <w:numId w:val="5"/>
        </w:numPr>
        <w:tabs>
          <w:tab w:val="left" w:pos="567"/>
          <w:tab w:val="left" w:pos="1199"/>
        </w:tabs>
        <w:spacing w:line="276" w:lineRule="auto"/>
        <w:ind w:hanging="2"/>
        <w:jc w:val="both"/>
        <w:rPr/>
      </w:pPr>
      <w:r>
        <w:t xml:space="preserve">Датой регистрации члена </w:t>
      </w:r>
      <w:r>
        <w:t>Союза</w:t>
      </w:r>
      <w:r>
        <w:t xml:space="preserve"> </w:t>
      </w:r>
      <w:r>
        <w:t xml:space="preserve">в </w:t>
      </w:r>
      <w:r>
        <w:t>Р</w:t>
      </w:r>
      <w:r>
        <w:t xml:space="preserve">еестре членов </w:t>
      </w:r>
      <w:r>
        <w:t>Союза</w:t>
      </w:r>
      <w:r>
        <w:t xml:space="preserve"> </w:t>
      </w:r>
      <w:r>
        <w:t xml:space="preserve">является дата принятия решения о приеме лица в члены </w:t>
      </w:r>
      <w:r>
        <w:t>Союза</w:t>
      </w:r>
      <w:r>
        <w:t xml:space="preserve"> </w:t>
      </w:r>
      <w:r>
        <w:t>и выдачи документа, подтверждающего членство в</w:t>
      </w:r>
      <w:r>
        <w:t xml:space="preserve"> </w:t>
      </w:r>
      <w:r>
        <w:t>Союзе</w:t>
      </w:r>
      <w:r>
        <w:t xml:space="preserve"> – членского билета,</w:t>
      </w:r>
      <w:r>
        <w:t xml:space="preserve"> а также значка.</w:t>
      </w:r>
    </w:p>
    <w:p w14:paraId="000000BF">
      <w:pPr>
        <w:numPr>
          <w:ilvl w:val="0"/>
          <w:numId w:val="5"/>
        </w:numPr>
        <w:tabs>
          <w:tab w:val="left" w:pos="567"/>
          <w:tab w:val="left" w:pos="1199"/>
        </w:tabs>
        <w:spacing w:line="276" w:lineRule="auto"/>
        <w:ind w:hanging="2"/>
        <w:jc w:val="both"/>
        <w:rPr/>
      </w:pPr>
      <w:r>
        <w:t xml:space="preserve"> При изменении сведений, подлежащих включению в Реестр</w:t>
      </w:r>
      <w:r>
        <w:t xml:space="preserve"> членов Союза</w:t>
      </w:r>
      <w:r>
        <w:t>, член обязан в течение 3 (трёх) дней со дня такого изменения уведомить об этом</w:t>
      </w:r>
      <w:r>
        <w:t xml:space="preserve"> Союз</w:t>
      </w:r>
      <w:r>
        <w:t>.</w:t>
      </w:r>
    </w:p>
    <w:p w14:paraId="000000C0">
      <w:pPr>
        <w:numPr>
          <w:ilvl w:val="0"/>
          <w:numId w:val="5"/>
        </w:numPr>
        <w:tabs>
          <w:tab w:val="left" w:pos="567"/>
        </w:tabs>
        <w:spacing w:line="276" w:lineRule="auto"/>
        <w:ind w:hanging="2"/>
        <w:jc w:val="both"/>
        <w:rPr/>
      </w:pPr>
      <w:r>
        <w:t xml:space="preserve">По запросу заинтересованного лица </w:t>
      </w:r>
      <w:r>
        <w:t>Союз</w:t>
      </w:r>
      <w:r>
        <w:t xml:space="preserve"> </w:t>
      </w:r>
      <w:r>
        <w:t xml:space="preserve">предоставляет выписку из Реестра, в объеме, установленном действующим законодательством Российской Федерации, в срок не более чем </w:t>
      </w:r>
      <w:r>
        <w:t>5</w:t>
      </w:r>
      <w:r>
        <w:t xml:space="preserve"> (</w:t>
      </w:r>
      <w:r>
        <w:t>пять</w:t>
      </w:r>
      <w:r>
        <w:t>) рабочих дн</w:t>
      </w:r>
      <w:r>
        <w:t>ей</w:t>
      </w:r>
      <w:r>
        <w:t xml:space="preserve"> со дня поступления указанного запроса.</w:t>
      </w:r>
    </w:p>
    <w:p w14:paraId="000000C1">
      <w:pPr>
        <w:numPr>
          <w:ilvl w:val="0"/>
          <w:numId w:val="5"/>
        </w:numPr>
        <w:tabs>
          <w:tab w:val="left" w:pos="567"/>
          <w:tab w:val="left" w:pos="1199"/>
        </w:tabs>
        <w:spacing w:line="276" w:lineRule="auto"/>
        <w:ind w:hanging="2"/>
        <w:jc w:val="both"/>
        <w:rPr/>
      </w:pPr>
      <w:r>
        <w:t>Сведения, содержащиеся в Реестре</w:t>
      </w:r>
      <w:r>
        <w:t xml:space="preserve"> </w:t>
      </w:r>
      <w:r>
        <w:t>членов</w:t>
      </w:r>
      <w:r>
        <w:t xml:space="preserve"> </w:t>
      </w:r>
      <w:r>
        <w:t>Союза</w:t>
      </w:r>
      <w:r>
        <w:t>, в объеме, установленном действующим законодательством Российской Федерации, являются открытыми и общедоступными.</w:t>
      </w:r>
    </w:p>
    <w:p w14:paraId="000000C2">
      <w:pPr>
        <w:tabs>
          <w:tab w:val="left" w:pos="1134"/>
        </w:tabs>
        <w:spacing w:line="217" w:lineRule="exact"/>
        <w:ind w:firstLine="568"/>
        <w:rPr/>
      </w:pPr>
    </w:p>
    <w:p w14:paraId="000000C3">
      <w:pPr>
        <w:numPr>
          <w:ilvl w:val="0"/>
          <w:numId w:val="13"/>
        </w:numPr>
        <w:tabs>
          <w:tab w:val="left" w:pos="284"/>
        </w:tabs>
        <w:spacing w:line="0" w:lineRule="atLeast"/>
        <w:ind w:left="0" w:firstLine="0"/>
        <w:jc w:val="center"/>
        <w:rPr>
          <w:b/>
        </w:rPr>
      </w:pPr>
      <w:r>
        <w:rPr>
          <w:b/>
        </w:rPr>
        <w:t>ЗАКЛЮЧИТЕЛЬНЫЕ ПОЛОЖЕНИЯ</w:t>
      </w:r>
    </w:p>
    <w:p w14:paraId="000000C4">
      <w:pPr>
        <w:tabs>
          <w:tab w:val="left" w:pos="284"/>
        </w:tabs>
        <w:spacing w:line="0" w:lineRule="atLeast"/>
        <w:rPr>
          <w:b/>
        </w:rPr>
      </w:pPr>
    </w:p>
    <w:p w14:paraId="000000C5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>Настоящее Положение вступает в силу со дня его утверждения Общим собранием членов</w:t>
      </w:r>
      <w:r>
        <w:t>.</w:t>
      </w:r>
    </w:p>
    <w:p w14:paraId="000000C6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>Настоящее Положение может быть изменено или дополнено по решению</w:t>
      </w:r>
      <w:r>
        <w:t>, принятому на Общем собрании членов Союза.</w:t>
      </w:r>
    </w:p>
    <w:p w14:paraId="000000C7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jc w:val="both"/>
        <w:rPr/>
      </w:pPr>
      <w:r>
        <w:t>Настоящее Положение не должно противоречить законам и иным нормативным актам Российской Федерации, а также Уставу</w:t>
      </w:r>
      <w:r>
        <w:t xml:space="preserve"> </w:t>
      </w:r>
      <w:r>
        <w:t>Союза</w:t>
      </w:r>
      <w:r>
        <w:t>. В случае если законами и иными нормативными актами Российской Федерации, а также Уставом</w:t>
      </w:r>
      <w:r>
        <w:t xml:space="preserve"> Союза</w:t>
      </w:r>
      <w:r>
        <w:t xml:space="preserve"> </w:t>
      </w:r>
      <w:r>
        <w:t>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</w:t>
      </w:r>
      <w:r>
        <w:t xml:space="preserve"> Союза</w:t>
      </w:r>
      <w:r>
        <w:t>.</w:t>
      </w:r>
    </w:p>
    <w:p w14:paraId="000000C8">
      <w:pPr>
        <w:tabs>
          <w:tab w:val="left" w:pos="567"/>
        </w:tabs>
        <w:spacing w:line="276" w:lineRule="auto"/>
        <w:jc w:val="both"/>
        <w:rPr/>
      </w:pPr>
    </w:p>
    <w:p w14:paraId="000000C9">
      <w:pPr>
        <w:spacing w:line="276" w:lineRule="auto"/>
        <w:jc w:val="both"/>
        <w:rPr/>
      </w:pPr>
    </w:p>
    <w:sectPr>
      <w:footerReference w:type="default" r:id="rId15"/>
      <w:footerReference w:type="even" r:id="rId16"/>
      <w:pgSz w:w="11906" w:h="16838"/>
      <w:pgMar w:top="993" w:right="849" w:bottom="851" w:left="1134" w:header="709" w:footer="86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imesET">
    <w:altName w:val="Times New Roman"/>
    <w:panose1 w:val="00000000000000000000"/>
    <w:charset w:val="00"/>
    <w:family w:val="auto"/>
    <w:notTrueType w:val="o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CA">
    <w:pPr>
      <w:pStyle w:val="Footer"/>
      <w:framePr w:hAnchor="margin" w:vAnchor="text" w:wrap="around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7</w:t>
    </w:r>
    <w:r>
      <w:rPr>
        <w:rStyle w:val="Pagenumber"/>
        <w:rFonts w:ascii="Times New Roman" w:hAnsi="Times New Roman"/>
      </w:rPr>
      <w:fldChar w:fldCharType="end"/>
    </w:r>
  </w:p>
  <w:p w14:paraId="000000CB">
    <w:pPr>
      <w:pStyle w:val="Footer"/>
      <w:ind w:right="360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CC">
    <w:pPr>
      <w:pStyle w:val="Footer"/>
      <w:framePr w:hAnchor="margin" w:vAnchor="text" w:wrap="around" w:xAlign="right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fldChar w:fldCharType="end"/>
    </w:r>
  </w:p>
  <w:p w14:paraId="000000CD">
    <w:pPr>
      <w:pStyle w:val="Footer"/>
      <w:ind w:right="36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4"/>
      <w:numFmt w:val="decimal"/>
      <w:lvlText w:val="1.%1."/>
      <w:lvlJc w:val="left"/>
    </w:lvl>
    <w:lvl w:ilvl="1" w:tentative="0">
      <w:start w:val="1"/>
      <w:numFmt w:val="decimal"/>
      <w:lvlText w:val="3.%2."/>
      <w:lvlJc w:val="left"/>
      <w:rPr>
        <w:rFonts w:hint="default"/>
      </w:rPr>
    </w:lvl>
    <w:lvl w:ilvl="2" w:tentative="0">
      <w:start w:val="2"/>
      <w:numFmt w:val="decimal"/>
      <w:lvlText w:val="%3.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multiLevelType w:val="hybridMultilevel"/>
    <w:lvl w:ilvl="0" w:tentative="0">
      <w:start w:val="1"/>
      <w:numFmt w:val="bullet"/>
      <w:lvlText w:val="-"/>
      <w:lvlJc w:val="left"/>
    </w:lvl>
    <w:lvl w:ilvl="1" w:tentative="0">
      <w:start w:val="2"/>
      <w:numFmt w:val="decimal"/>
      <w:lvlText w:val="4.%2."/>
      <w:lvlJc w:val="left"/>
      <w:rPr>
        <w:rFonts w:hint="default"/>
      </w:rPr>
    </w:lvl>
    <w:lvl w:ilvl="2" w:tentative="0">
      <w:start w:val="1"/>
      <w:numFmt w:val="decimal"/>
      <w:lvlText w:val="%3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">
    <w:multiLevelType w:val="hybridMultilevel"/>
    <w:lvl w:ilvl="0" w:tentative="0">
      <w:start w:val="1"/>
      <w:numFmt w:val="decimal"/>
      <w:lvlText w:val="4.%1."/>
      <w:lvlJc w:val="left"/>
    </w:lvl>
    <w:lvl w:ilvl="1" w:tentative="0">
      <w:start w:val="1"/>
      <w:numFmt w:val="decimal"/>
      <w:lvlText w:val="%2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">
    <w:multiLevelType w:val="hybridMultilevel"/>
    <w:lvl w:ilvl="0" w:tentative="0">
      <w:start w:val="1"/>
      <w:numFmt w:val="decimal"/>
      <w:lvlText w:val="6.%1."/>
      <w:lvlJc w:val="left"/>
      <w:rPr>
        <w:rFonts w:hint="default"/>
      </w:rPr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4">
    <w:multiLevelType w:val="hybridMultilevel"/>
    <w:lvl w:ilvl="0" w:tentative="0">
      <w:start w:val="3"/>
      <w:numFmt w:val="decimal"/>
      <w:lvlText w:val="6.%1."/>
      <w:lvlJc w:val="left"/>
      <w:rPr>
        <w:rFonts w:hint="default"/>
      </w:rPr>
    </w:lvl>
    <w:lvl w:ilvl="1" w:tentative="0">
      <w:numFmt w:val="decimal"/>
      <w:lvlText w:val="6.%2."/>
      <w:lvlJc w:val="left"/>
    </w:lvl>
    <w:lvl w:ilvl="2" w:tentative="0">
      <w:start w:val="6"/>
      <w:numFmt w:val="decimal"/>
      <w:lvlText w:val="%3.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5">
    <w:multiLevelType w:val="hybridMultilevel"/>
    <w:lvl w:ilvl="0" w:tentative="0">
      <w:start w:val="1"/>
      <w:numFmt w:val="decimal"/>
      <w:lvlText w:val="1.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multiLevelType w:val="multilevel"/>
    <w:lvl w:ilvl="0" w:tentative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 w:tentative="0">
      <w:numFmt w:val="decimal"/>
      <w:lvlText w:val="7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multilevel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multilevel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8"/>
      <w:numFmt w:val="decimal"/>
      <w:lvlText w:val="4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multilevel"/>
    <w:lvl w:ilvl="0" w:tentative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40" w:hanging="360"/>
      </w:pPr>
    </w:lvl>
    <w:lvl w:ilvl="2" w:tentative="1">
      <w:start w:val="1"/>
      <w:numFmt w:val="lowerRoman"/>
      <w:lvlText w:val="%3."/>
      <w:lvlJc w:val="right"/>
      <w:pPr>
        <w:ind w:left="5160" w:hanging="180"/>
      </w:pPr>
    </w:lvl>
    <w:lvl w:ilvl="3" w:tentative="1">
      <w:start w:val="1"/>
      <w:numFmt w:val="decimal"/>
      <w:lvlText w:val="%4."/>
      <w:lvlJc w:val="left"/>
      <w:pPr>
        <w:ind w:left="5880" w:hanging="360"/>
      </w:pPr>
    </w:lvl>
    <w:lvl w:ilvl="4" w:tentative="1">
      <w:start w:val="1"/>
      <w:numFmt w:val="lowerLetter"/>
      <w:lvlText w:val="%5."/>
      <w:lvlJc w:val="left"/>
      <w:pPr>
        <w:ind w:left="6600" w:hanging="360"/>
      </w:pPr>
    </w:lvl>
    <w:lvl w:ilvl="5" w:tentative="1">
      <w:start w:val="1"/>
      <w:numFmt w:val="lowerRoman"/>
      <w:lvlText w:val="%6."/>
      <w:lvlJc w:val="right"/>
      <w:pPr>
        <w:ind w:left="7320" w:hanging="180"/>
      </w:pPr>
    </w:lvl>
    <w:lvl w:ilvl="6" w:tentative="1">
      <w:start w:val="1"/>
      <w:numFmt w:val="decimal"/>
      <w:lvlText w:val="%7."/>
      <w:lvlJc w:val="left"/>
      <w:pPr>
        <w:ind w:left="8040" w:hanging="360"/>
      </w:pPr>
    </w:lvl>
    <w:lvl w:ilvl="7" w:tentative="1">
      <w:start w:val="1"/>
      <w:numFmt w:val="lowerLetter"/>
      <w:lvlText w:val="%8."/>
      <w:lvlJc w:val="left"/>
      <w:pPr>
        <w:ind w:left="8760" w:hanging="360"/>
      </w:pPr>
    </w:lvl>
    <w:lvl w:ilvl="8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>
    <w:multiLevelType w:val="multilevel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multiLevelType w:val="hybridMultilevel"/>
    <w:lvl w:ilvl="0" w:tentative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multiLevelType w:val="multilevel"/>
    <w:lvl w:ilvl="0" w:tentative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 w:tentative="0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off"/>
      </w:rPr>
    </w:lvl>
    <w:lvl w:ilvl="4" w:tentative="0">
      <w:start w:val="1"/>
      <w:numFmt w:val="decimal"/>
      <w:suff w:val="space"/>
      <w:lvlText w:val="%5)"/>
      <w:lvlJc w:val="left"/>
      <w:pPr>
        <w:ind w:left="0" w:firstLine="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multilevel"/>
    <w:lvl w:ilvl="0" w:tentative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 w:tentative="0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off"/>
      </w:rPr>
    </w:lvl>
    <w:lvl w:ilvl="4" w:tentative="0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multilevel"/>
    <w:lvl w:ilvl="0" w:tentative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  <w:sz w:val="26"/>
        <w:szCs w:val="26"/>
      </w:rPr>
    </w:lvl>
    <w:lvl w:ilvl="2" w:tentative="0">
      <w:start w:val="1"/>
      <w:numFmt w:val="decimal"/>
      <w:lvlText w:val="%3)"/>
      <w:lvlJc w:val="left"/>
      <w:pPr>
        <w:ind w:left="0" w:firstLine="0"/>
      </w:pPr>
      <w:rPr>
        <w:rFonts w:hint="default"/>
        <w:color w:val="auto"/>
      </w:rPr>
    </w:lvl>
    <w:lvl w:ilvl="3" w:tentative="0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off"/>
      </w:rPr>
    </w:lvl>
    <w:lvl w:ilvl="4" w:tentative="0">
      <w:start w:val="1"/>
      <w:numFmt w:val="decimal"/>
      <w:suff w:val="space"/>
      <w:lvlText w:val="%5)"/>
      <w:lvlJc w:val="left"/>
      <w:pPr>
        <w:ind w:left="0" w:firstLine="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 w:tentative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entative="0">
      <w:start w:val="1"/>
      <w:numFmt w:val="decimal"/>
      <w:lvlText w:val="2.%1."/>
      <w:lvlJc w:val="left"/>
      <w:pPr>
        <w:ind w:left="12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multilevel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multilevel"/>
    <w:lvl w:ilvl="0" w:tentative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 w:tentative="0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off"/>
      </w:rPr>
    </w:lvl>
    <w:lvl w:ilvl="4" w:tentative="0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 w:tentative="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multilevel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7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8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9">
    <w:multiLevelType w:val="hybridMultilevel"/>
    <w:lvl w:ilvl="0" w:tentative="1">
      <w:start w:val="1"/>
      <w:numFmt w:val="bullet"/>
      <w:lvlText w:val=""/>
      <w:lvlJc w:val="left"/>
      <w:pPr>
        <w:ind w:left="720" w:hanging="360"/>
      </w:pPr>
    </w:lvl>
    <w:lvl w:ilvl="1" w:tentative="0">
      <w:start w:val="1"/>
      <w:numFmt w:val="bullet"/>
      <w:lvlText w:val="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7"/>
  </w:num>
  <w:num w:numId="11">
    <w:abstractNumId w:val="14"/>
  </w:num>
  <w:num w:numId="12">
    <w:abstractNumId w:val="12"/>
  </w:num>
  <w:num w:numId="13">
    <w:abstractNumId w:val="8"/>
  </w:num>
  <w:num w:numId="14">
    <w:abstractNumId w:val="5"/>
  </w:num>
  <w:num w:numId="15">
    <w:abstractNumId w:val="20"/>
  </w:num>
  <w:num w:numId="16">
    <w:abstractNumId w:val="22"/>
  </w:num>
  <w:num w:numId="17">
    <w:abstractNumId w:val="24"/>
  </w:num>
  <w:num w:numId="18">
    <w:abstractNumId w:val="23"/>
  </w:num>
  <w:num w:numId="19">
    <w:abstractNumId w:val="7"/>
  </w:num>
  <w:num w:numId="20">
    <w:abstractNumId w:val="19"/>
  </w:num>
  <w:num w:numId="21">
    <w:abstractNumId w:val="18"/>
  </w:num>
  <w:num w:numId="22">
    <w:abstractNumId w:val="11"/>
  </w:num>
  <w:num w:numId="23">
    <w:abstractNumId w:val="6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26"/>
    <w:lvlOverride w:ilvl="0">
      <w:lvl w:ilvl="0" w:tentative="0">
        <w:numFmt w:val="bullet"/>
        <w:lvlText w:val="·"/>
        <w:lvlJc w:val="left"/>
      </w:lvl>
    </w:lvlOverride>
  </w:num>
  <w:num w:numId="29">
    <w:abstractNumId w:val="27"/>
    <w:lvlOverride w:ilvl="0">
      <w:lvl w:ilvl="0" w:tentative="0">
        <w:numFmt w:val="bullet"/>
        <w:lvlText w:val="·"/>
        <w:lvlJc w:val="left"/>
      </w:lvl>
    </w:lvlOverride>
  </w:num>
  <w:num w:numId="30">
    <w:abstractNumId w:val="28"/>
    <w:lvlOverride w:ilvl="0">
      <w:lvl w:ilvl="0" w:tentative="0">
        <w:numFmt w:val="bullet"/>
        <w:lvlText w:val="·"/>
        <w:lvlJc w:val="left"/>
      </w:lvl>
    </w:lvlOverride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2430"/>
    <w:rsid w:val="00020D77"/>
    <w:rsid w:val="0002118B"/>
    <w:rsid w:val="00035206"/>
    <w:rsid w:val="000605D5"/>
    <w:rsid w:val="000626EB"/>
    <w:rsid w:val="000659A6"/>
    <w:rsid w:val="0006749E"/>
    <w:rsid w:val="000770B7"/>
    <w:rsid w:val="00082191"/>
    <w:rsid w:val="000843DF"/>
    <w:rsid w:val="00087FF1"/>
    <w:rsid w:val="00094AC8"/>
    <w:rsid w:val="000A1E74"/>
    <w:rsid w:val="000A6396"/>
    <w:rsid w:val="000B662F"/>
    <w:rsid w:val="000C4841"/>
    <w:rsid w:val="000E2690"/>
    <w:rsid w:val="000E684A"/>
    <w:rsid w:val="000F19B5"/>
    <w:rsid w:val="001054AB"/>
    <w:rsid w:val="00114DF1"/>
    <w:rsid w:val="001220CD"/>
    <w:rsid w:val="00163542"/>
    <w:rsid w:val="00174443"/>
    <w:rsid w:val="00175E09"/>
    <w:rsid w:val="00185412"/>
    <w:rsid w:val="00190C4D"/>
    <w:rsid w:val="001954CE"/>
    <w:rsid w:val="001A3131"/>
    <w:rsid w:val="001C654F"/>
    <w:rsid w:val="001E627A"/>
    <w:rsid w:val="001F470E"/>
    <w:rsid w:val="002063FD"/>
    <w:rsid w:val="002108FC"/>
    <w:rsid w:val="002443B9"/>
    <w:rsid w:val="00256088"/>
    <w:rsid w:val="0026011B"/>
    <w:rsid w:val="00263DB3"/>
    <w:rsid w:val="00266DC1"/>
    <w:rsid w:val="00272CE3"/>
    <w:rsid w:val="00284C33"/>
    <w:rsid w:val="00286ACE"/>
    <w:rsid w:val="002A0DDC"/>
    <w:rsid w:val="002C2FBA"/>
    <w:rsid w:val="002C3A5F"/>
    <w:rsid w:val="002D3642"/>
    <w:rsid w:val="00300CEE"/>
    <w:rsid w:val="00305F60"/>
    <w:rsid w:val="003125DE"/>
    <w:rsid w:val="0032666C"/>
    <w:rsid w:val="003419A9"/>
    <w:rsid w:val="00344D89"/>
    <w:rsid w:val="00356B9E"/>
    <w:rsid w:val="003662D6"/>
    <w:rsid w:val="00366CCF"/>
    <w:rsid w:val="0038683B"/>
    <w:rsid w:val="00386939"/>
    <w:rsid w:val="003870C8"/>
    <w:rsid w:val="003A497B"/>
    <w:rsid w:val="003D56C3"/>
    <w:rsid w:val="003F0730"/>
    <w:rsid w:val="00411340"/>
    <w:rsid w:val="004400E0"/>
    <w:rsid w:val="00451A7C"/>
    <w:rsid w:val="00462FD1"/>
    <w:rsid w:val="0048789E"/>
    <w:rsid w:val="0049710C"/>
    <w:rsid w:val="004A052E"/>
    <w:rsid w:val="004A6D90"/>
    <w:rsid w:val="004B3774"/>
    <w:rsid w:val="004B5E18"/>
    <w:rsid w:val="004C4BEB"/>
    <w:rsid w:val="004D1CD7"/>
    <w:rsid w:val="004D7B08"/>
    <w:rsid w:val="004E1EEE"/>
    <w:rsid w:val="004E264D"/>
    <w:rsid w:val="004F3CD4"/>
    <w:rsid w:val="00500D4A"/>
    <w:rsid w:val="005115EE"/>
    <w:rsid w:val="00517A22"/>
    <w:rsid w:val="00520FC4"/>
    <w:rsid w:val="005219A4"/>
    <w:rsid w:val="00522C43"/>
    <w:rsid w:val="005313D5"/>
    <w:rsid w:val="00531AE6"/>
    <w:rsid w:val="0053518A"/>
    <w:rsid w:val="005514D6"/>
    <w:rsid w:val="00557C35"/>
    <w:rsid w:val="00560D9F"/>
    <w:rsid w:val="005751A8"/>
    <w:rsid w:val="005B2744"/>
    <w:rsid w:val="005B4FC3"/>
    <w:rsid w:val="005B5B6F"/>
    <w:rsid w:val="005C79B2"/>
    <w:rsid w:val="005E4019"/>
    <w:rsid w:val="00607374"/>
    <w:rsid w:val="00626B28"/>
    <w:rsid w:val="00630C51"/>
    <w:rsid w:val="00631A70"/>
    <w:rsid w:val="00643F44"/>
    <w:rsid w:val="00670375"/>
    <w:rsid w:val="006706C7"/>
    <w:rsid w:val="0067353C"/>
    <w:rsid w:val="00686002"/>
    <w:rsid w:val="00693948"/>
    <w:rsid w:val="00697B71"/>
    <w:rsid w:val="006A2CE1"/>
    <w:rsid w:val="006B1E72"/>
    <w:rsid w:val="006B5D49"/>
    <w:rsid w:val="006E410E"/>
    <w:rsid w:val="006E4DD9"/>
    <w:rsid w:val="006F734C"/>
    <w:rsid w:val="007008E0"/>
    <w:rsid w:val="00703448"/>
    <w:rsid w:val="007035F4"/>
    <w:rsid w:val="007059F7"/>
    <w:rsid w:val="00720760"/>
    <w:rsid w:val="00726064"/>
    <w:rsid w:val="0073758D"/>
    <w:rsid w:val="00737C71"/>
    <w:rsid w:val="007725A7"/>
    <w:rsid w:val="007A12DA"/>
    <w:rsid w:val="007A5217"/>
    <w:rsid w:val="007D5C4E"/>
    <w:rsid w:val="007E43CA"/>
    <w:rsid w:val="007F0743"/>
    <w:rsid w:val="00812346"/>
    <w:rsid w:val="00813B1C"/>
    <w:rsid w:val="008158A1"/>
    <w:rsid w:val="0083458C"/>
    <w:rsid w:val="00841807"/>
    <w:rsid w:val="00846146"/>
    <w:rsid w:val="008528FA"/>
    <w:rsid w:val="00874EDC"/>
    <w:rsid w:val="00884147"/>
    <w:rsid w:val="00890C54"/>
    <w:rsid w:val="00892530"/>
    <w:rsid w:val="0089399C"/>
    <w:rsid w:val="00894800"/>
    <w:rsid w:val="008A33E5"/>
    <w:rsid w:val="008B5254"/>
    <w:rsid w:val="008C1B21"/>
    <w:rsid w:val="008E10BC"/>
    <w:rsid w:val="008E132B"/>
    <w:rsid w:val="008F689E"/>
    <w:rsid w:val="00902E07"/>
    <w:rsid w:val="009304A7"/>
    <w:rsid w:val="00932E20"/>
    <w:rsid w:val="00935881"/>
    <w:rsid w:val="00936F1A"/>
    <w:rsid w:val="0094603C"/>
    <w:rsid w:val="00947255"/>
    <w:rsid w:val="0095383B"/>
    <w:rsid w:val="00953A0F"/>
    <w:rsid w:val="009765DD"/>
    <w:rsid w:val="009811EB"/>
    <w:rsid w:val="009816A2"/>
    <w:rsid w:val="009826CB"/>
    <w:rsid w:val="0099223E"/>
    <w:rsid w:val="00995B55"/>
    <w:rsid w:val="009D579D"/>
    <w:rsid w:val="009F24C0"/>
    <w:rsid w:val="009F37EF"/>
    <w:rsid w:val="00A00E5B"/>
    <w:rsid w:val="00A05110"/>
    <w:rsid w:val="00A80789"/>
    <w:rsid w:val="00AA023A"/>
    <w:rsid w:val="00AA17A3"/>
    <w:rsid w:val="00AA495B"/>
    <w:rsid w:val="00AC31A6"/>
    <w:rsid w:val="00AF2137"/>
    <w:rsid w:val="00AF5231"/>
    <w:rsid w:val="00B154E8"/>
    <w:rsid w:val="00B271B1"/>
    <w:rsid w:val="00B30828"/>
    <w:rsid w:val="00B3215F"/>
    <w:rsid w:val="00B352FB"/>
    <w:rsid w:val="00B4619C"/>
    <w:rsid w:val="00B463CE"/>
    <w:rsid w:val="00B557FC"/>
    <w:rsid w:val="00B66D8A"/>
    <w:rsid w:val="00BA52B6"/>
    <w:rsid w:val="00BB3EB3"/>
    <w:rsid w:val="00BD3B46"/>
    <w:rsid w:val="00BD4BD0"/>
    <w:rsid w:val="00BF6BDA"/>
    <w:rsid w:val="00C10E9E"/>
    <w:rsid w:val="00C2323E"/>
    <w:rsid w:val="00C364AB"/>
    <w:rsid w:val="00C4157F"/>
    <w:rsid w:val="00C415E8"/>
    <w:rsid w:val="00C500D0"/>
    <w:rsid w:val="00C5534D"/>
    <w:rsid w:val="00C60D44"/>
    <w:rsid w:val="00C70E68"/>
    <w:rsid w:val="00C91E1E"/>
    <w:rsid w:val="00CA6C6F"/>
    <w:rsid w:val="00CB1C0F"/>
    <w:rsid w:val="00CC46E7"/>
    <w:rsid w:val="00CD17B6"/>
    <w:rsid w:val="00CF20CA"/>
    <w:rsid w:val="00CF46A5"/>
    <w:rsid w:val="00D049C7"/>
    <w:rsid w:val="00D15F16"/>
    <w:rsid w:val="00D36B0B"/>
    <w:rsid w:val="00D4354E"/>
    <w:rsid w:val="00D74715"/>
    <w:rsid w:val="00DA001F"/>
    <w:rsid w:val="00DB0A20"/>
    <w:rsid w:val="00DB4ED9"/>
    <w:rsid w:val="00DC287B"/>
    <w:rsid w:val="00DD6094"/>
    <w:rsid w:val="00DF0B38"/>
    <w:rsid w:val="00E0604F"/>
    <w:rsid w:val="00E20B68"/>
    <w:rsid w:val="00E32430"/>
    <w:rsid w:val="00E401E6"/>
    <w:rsid w:val="00E411A0"/>
    <w:rsid w:val="00E452B1"/>
    <w:rsid w:val="00E45B5E"/>
    <w:rsid w:val="00E55635"/>
    <w:rsid w:val="00E55916"/>
    <w:rsid w:val="00E57810"/>
    <w:rsid w:val="00E57A92"/>
    <w:rsid w:val="00E71673"/>
    <w:rsid w:val="00E742B8"/>
    <w:rsid w:val="00E75F39"/>
    <w:rsid w:val="00E81EB3"/>
    <w:rsid w:val="00E83689"/>
    <w:rsid w:val="00E83D7D"/>
    <w:rsid w:val="00E90334"/>
    <w:rsid w:val="00EA1F37"/>
    <w:rsid w:val="00EA6B85"/>
    <w:rsid w:val="00EC7BA9"/>
    <w:rsid w:val="00EE2489"/>
    <w:rsid w:val="00F003C9"/>
    <w:rsid w:val="00F048F3"/>
    <w:rsid w:val="00F049D1"/>
    <w:rsid w:val="00F04ED0"/>
    <w:rsid w:val="00F13129"/>
    <w:rsid w:val="00F16CE7"/>
    <w:rsid w:val="00F172F3"/>
    <w:rsid w:val="00F3408F"/>
    <w:rsid w:val="00F41335"/>
    <w:rsid w:val="00F426CA"/>
    <w:rsid w:val="00F4569D"/>
    <w:rsid w:val="00F57457"/>
    <w:rsid w:val="00F70B51"/>
    <w:rsid w:val="00FC1589"/>
    <w:rsid w:val="00FD738B"/>
    <w:rsid w:val="00FE3969"/>
    <w:rsid w:val="00FE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9F8E1"/>
  <w15:docId w15:val="{6BF1FA48-5B27-40C9-BCED-2ECAF22D6E03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customStyle="1" w:styleId="Text-10">
    <w:name w:val="Text-10"/>
    <w:basedOn w:val="DefaultParagraphFont"/>
    <w:uiPriority w:val="99"/>
  </w:style>
  <w:style w:type="paragraph" w:customStyle="1" w:styleId="Text-9">
    <w:name w:val="Text-9"/>
    <w:basedOn w:val="Normal"/>
    <w:uiPriority w:val="99"/>
    <w:pPr>
      <w:spacing w:before="100" w:after="10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ext-11">
    <w:name w:val="Text-11"/>
    <w:basedOn w:val="DefaultParagraphFont"/>
    <w:uiPriority w:val="99"/>
  </w:style>
  <w:style w:type="character" w:styleId="Strong">
    <w:name w:val="Strong"/>
    <w:uiPriority w:val="99"/>
    <w:qFormat w:val="on"/>
    <w:rPr>
      <w:b/>
      <w:bCs/>
    </w:rPr>
  </w:style>
  <w:style w:type="paragraph" w:styleId="Normal(Web)">
    <w:name w:val="Normal (Web)"/>
    <w:basedOn w:val="Normal"/>
    <w:uiPriority w:val="99"/>
    <w:pPr>
      <w:spacing w:before="100" w:after="100"/>
    </w:pPr>
  </w:style>
  <w:style w:type="table" w:styleId="TableGrid">
    <w:name w:val="Table Grid"/>
    <w:basedOn w:val="NormalTable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</w:rPr>
  </w:style>
  <w:style w:type="paragraph" w:styleId="BodyText">
    <w:name w:val="Body Text"/>
    <w:basedOn w:val="Normal"/>
    <w:uiPriority w:val="99"/>
    <w:pPr>
      <w:widowControl w:val="off"/>
      <w:tabs>
        <w:tab w:val="left" w:pos="6946"/>
      </w:tabs>
    </w:pPr>
    <w:rPr>
      <w:szCs w:val="20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Верхнийколонтитул1">
    <w:name w:val="Верхний колонтитул1"/>
    <w:basedOn w:val="Normal"/>
    <w:uiPriority w:val="99"/>
    <w:pPr>
      <w:tabs>
        <w:tab w:val="center" w:pos="4153"/>
        <w:tab w:val="right" w:pos="8306"/>
      </w:tabs>
    </w:pPr>
    <w:rPr>
      <w:rFonts w:ascii="TimesET" w:hAnsi="TimesET"/>
      <w:sz w:val="20"/>
      <w:szCs w:val="20"/>
    </w:rPr>
  </w:style>
  <w:style w:type="character" w:styleId="Pagenumber">
    <w:name w:val="Page number"/>
    <w:basedOn w:val="DefaultParagraphFont"/>
    <w:uiPriority w:val="99"/>
  </w:style>
  <w:style w:type="paragraph" w:customStyle="1" w:styleId="SubtleEmphasis1">
    <w:name w:val="Subtle Emphasis1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="Calibri" w:eastAsia="Calibri" w:hAnsi="Calibri"/>
      <w:sz w:val="22"/>
      <w:szCs w:val="22"/>
      <w:lang w:eastAsia="en-US"/>
    </w:rPr>
  </w:style>
  <w:style w:type="paragraph" w:customStyle="1" w:styleId="Безинтервала1">
    <w:name w:val="Без интервала1"/>
    <w:uiPriority w:val="1"/>
    <w:qFormat w:val="on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gistration\&#1064;&#1072;&#1073;&#1083;&#1086;&#1085;&#1099;\&#1054;&#1054;&#1054;_&#1064;&#1072;&#1073;&#1083;&#1086;&#1085;&#1099;\&#1059;&#1089;&#1090;&#1072;&#1074;%20&#1054;&#1057;&#1059;_&#1045;&#104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 ОСУ_ЕИО</Template>
  <TotalTime>38</TotalTime>
  <Pages>7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user3</dc:creator>
  <cp:lastModifiedBy>Алла</cp:lastModifiedBy>
</cp:coreProperties>
</file>